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4595DB5"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ED67B3">
        <w:rPr>
          <w:b/>
          <w:noProof/>
          <w:sz w:val="24"/>
        </w:rPr>
        <w:t>5</w:t>
      </w:r>
      <w:r>
        <w:rPr>
          <w:b/>
          <w:noProof/>
          <w:sz w:val="24"/>
        </w:rPr>
        <w:tab/>
      </w:r>
      <w:r w:rsidR="00732A6F" w:rsidRPr="00732A6F">
        <w:rPr>
          <w:b/>
          <w:noProof/>
          <w:sz w:val="24"/>
        </w:rPr>
        <w:t>R4-221</w:t>
      </w:r>
      <w:r w:rsidR="0061518F">
        <w:rPr>
          <w:b/>
          <w:noProof/>
          <w:sz w:val="24"/>
        </w:rPr>
        <w:t>8561</w:t>
      </w:r>
    </w:p>
    <w:p w14:paraId="63C63B34" w14:textId="0EA72D64" w:rsidR="001512D7" w:rsidRPr="00566BC5" w:rsidRDefault="000A0D1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276410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8413B">
        <w:rPr>
          <w:rFonts w:ascii="Arial" w:hAnsi="Arial" w:cs="Arial"/>
          <w:b/>
        </w:rPr>
        <w:t>Discussion on t</w:t>
      </w:r>
      <w:r w:rsidR="00331C4E">
        <w:rPr>
          <w:rFonts w:ascii="Arial" w:hAnsi="Arial" w:cs="Arial"/>
          <w:b/>
        </w:rPr>
        <w:t>est method of NR 2Tx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C00E6B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6E60">
        <w:rPr>
          <w:rFonts w:ascii="Arial" w:hAnsi="Arial" w:cs="Arial"/>
          <w:b/>
        </w:rPr>
        <w:t>8</w:t>
      </w:r>
      <w:r w:rsidR="00CA5888">
        <w:rPr>
          <w:rFonts w:ascii="Arial" w:hAnsi="Arial" w:cs="Arial"/>
          <w:b/>
        </w:rPr>
        <w:t>.</w:t>
      </w:r>
      <w:r w:rsidR="00B64AED">
        <w:rPr>
          <w:rFonts w:ascii="Arial" w:hAnsi="Arial" w:cs="Arial"/>
          <w:b/>
        </w:rPr>
        <w:t>1</w:t>
      </w:r>
      <w:r w:rsidR="00F8380F">
        <w:rPr>
          <w:rFonts w:ascii="Arial" w:hAnsi="Arial" w:cs="Arial"/>
          <w:b/>
        </w:rPr>
        <w:t>4</w:t>
      </w:r>
      <w:r w:rsidR="00CA5888">
        <w:rPr>
          <w:rFonts w:ascii="Arial" w:hAnsi="Arial" w:cs="Arial"/>
          <w:b/>
        </w:rPr>
        <w:t>.</w:t>
      </w:r>
      <w:r w:rsidR="00F8380F">
        <w:rPr>
          <w:rFonts w:ascii="Arial" w:hAnsi="Arial" w:cs="Arial"/>
          <w:b/>
        </w:rPr>
        <w:t>2.1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163FD7B6" w14:textId="57DA1421" w:rsidR="00F8413B" w:rsidRDefault="000A567D" w:rsidP="00F8413B">
      <w:pPr>
        <w:pStyle w:val="1"/>
      </w:pPr>
      <w:r>
        <w:t>1.</w:t>
      </w:r>
      <w:r>
        <w:tab/>
      </w:r>
      <w:r w:rsidR="00F8413B">
        <w:t>Introduction</w:t>
      </w:r>
    </w:p>
    <w:p w14:paraId="2A43174B" w14:textId="77777777" w:rsidR="00F8413B" w:rsidRDefault="00F8413B" w:rsidP="00F8413B">
      <w:pPr>
        <w:rPr>
          <w:lang w:eastAsia="zh-CN"/>
        </w:rPr>
      </w:pPr>
      <w:r>
        <w:rPr>
          <w:lang w:eastAsia="zh-CN"/>
        </w:rPr>
        <w:t>Test method of 2Tx is one of the main enhancement of FR1 TRP TRS in Rel-18. The 2Tx scope includes both TxD and single layer UL MIMO.</w:t>
      </w:r>
    </w:p>
    <w:p w14:paraId="6AE1583C" w14:textId="37B8F558" w:rsidR="00F8413B" w:rsidRDefault="00F8413B" w:rsidP="00F8413B">
      <w:pPr>
        <w:rPr>
          <w:lang w:eastAsia="zh-CN"/>
        </w:rPr>
      </w:pPr>
      <w:r>
        <w:rPr>
          <w:rFonts w:hint="eastAsia"/>
          <w:lang w:eastAsia="zh-CN"/>
        </w:rPr>
        <w:t>I</w:t>
      </w:r>
      <w:r>
        <w:rPr>
          <w:lang w:eastAsia="zh-CN"/>
        </w:rPr>
        <w:t>n last meeting, there are some general agreement but not agreed yet on how to test 2Tx due to the impact of phase variation</w:t>
      </w:r>
      <w:r w:rsidR="00C52F9C">
        <w:rPr>
          <w:lang w:eastAsia="zh-CN"/>
        </w:rPr>
        <w:t xml:space="preserve"> [1]</w:t>
      </w:r>
      <w:r>
        <w:rPr>
          <w:lang w:eastAsia="zh-CN"/>
        </w:rPr>
        <w:t>.</w:t>
      </w:r>
    </w:p>
    <w:tbl>
      <w:tblPr>
        <w:tblStyle w:val="ad"/>
        <w:tblW w:w="0" w:type="auto"/>
        <w:tblLook w:val="04A0" w:firstRow="1" w:lastRow="0" w:firstColumn="1" w:lastColumn="0" w:noHBand="0" w:noVBand="1"/>
      </w:tblPr>
      <w:tblGrid>
        <w:gridCol w:w="9622"/>
      </w:tblGrid>
      <w:tr w:rsidR="00F8413B" w14:paraId="724AE0DA" w14:textId="77777777" w:rsidTr="006E03AC">
        <w:tc>
          <w:tcPr>
            <w:tcW w:w="9622" w:type="dxa"/>
          </w:tcPr>
          <w:p w14:paraId="6202D448" w14:textId="77777777" w:rsidR="00F8413B" w:rsidRPr="00D10BDD" w:rsidRDefault="00F8413B" w:rsidP="006E03AC">
            <w:pPr>
              <w:spacing w:afterLines="50" w:after="120"/>
              <w:rPr>
                <w:color w:val="000000"/>
                <w:lang w:eastAsia="zh-CN"/>
              </w:rPr>
            </w:pPr>
            <w:r w:rsidRPr="00D10BDD">
              <w:rPr>
                <w:b/>
                <w:color w:val="000000"/>
                <w:u w:val="single"/>
              </w:rPr>
              <w:t>Issue 2-2-2: Phase impact when measure 2Tx TRP (general for TxD and TPMI-based TRP)</w:t>
            </w:r>
          </w:p>
          <w:p w14:paraId="2196A9F2" w14:textId="77777777" w:rsidR="00F8413B" w:rsidRPr="00D10BDD" w:rsidRDefault="00F8413B" w:rsidP="006E03AC">
            <w:pPr>
              <w:rPr>
                <w:b/>
                <w:color w:val="000000"/>
                <w:szCs w:val="24"/>
                <w:lang w:eastAsia="zh-CN"/>
              </w:rPr>
            </w:pPr>
            <w:r w:rsidRPr="00D10BDD">
              <w:rPr>
                <w:b/>
                <w:color w:val="000000"/>
                <w:szCs w:val="24"/>
                <w:lang w:eastAsia="zh-CN"/>
              </w:rPr>
              <w:t>Agreements:</w:t>
            </w:r>
          </w:p>
          <w:p w14:paraId="748D783E" w14:textId="41B9581D" w:rsidR="00F8413B" w:rsidRPr="00D40E9A" w:rsidRDefault="00F8413B" w:rsidP="00F8413B">
            <w:pPr>
              <w:numPr>
                <w:ilvl w:val="0"/>
                <w:numId w:val="29"/>
              </w:numPr>
              <w:spacing w:afterLines="50" w:after="120"/>
              <w:rPr>
                <w:lang w:val="en-US" w:eastAsia="zh-CN"/>
              </w:rPr>
            </w:pPr>
            <w:r w:rsidRPr="00D10BDD">
              <w:rPr>
                <w:rFonts w:eastAsia="Times New Roman"/>
                <w:bCs/>
                <w:noProof/>
                <w:color w:val="000000"/>
                <w:szCs w:val="24"/>
                <w:lang w:val="en-US"/>
              </w:rPr>
              <w:t>Study the impact of phase variation between two antennas when measuring the TRP.</w:t>
            </w:r>
          </w:p>
        </w:tc>
      </w:tr>
    </w:tbl>
    <w:p w14:paraId="7E7620C8" w14:textId="77777777" w:rsidR="00F8413B" w:rsidRDefault="00F8413B" w:rsidP="00F8413B">
      <w:pPr>
        <w:rPr>
          <w:lang w:eastAsia="zh-CN"/>
        </w:rPr>
      </w:pPr>
    </w:p>
    <w:p w14:paraId="61EF4B76" w14:textId="7D806541" w:rsidR="00F8413B" w:rsidRPr="00AB198D" w:rsidRDefault="00F8413B" w:rsidP="00F8413B">
      <w:pPr>
        <w:rPr>
          <w:lang w:val="en-US" w:eastAsia="zh-CN"/>
        </w:rPr>
      </w:pPr>
      <w:r>
        <w:rPr>
          <w:lang w:eastAsia="zh-CN"/>
        </w:rPr>
        <w:t>In this contribution, we further discuss the detailed issues about test method for 2Tx UE.</w:t>
      </w:r>
    </w:p>
    <w:p w14:paraId="342ED7D1" w14:textId="77777777" w:rsidR="00F8413B" w:rsidRDefault="00F8413B" w:rsidP="00F8413B">
      <w:pPr>
        <w:pStyle w:val="1"/>
      </w:pPr>
      <w:r>
        <w:t xml:space="preserve">2. </w:t>
      </w:r>
      <w:r>
        <w:tab/>
        <w:t>Discussion</w:t>
      </w:r>
    </w:p>
    <w:p w14:paraId="041A40A0" w14:textId="77777777" w:rsidR="00F8413B" w:rsidRDefault="00F8413B" w:rsidP="00F8413B">
      <w:pPr>
        <w:pStyle w:val="2"/>
        <w:rPr>
          <w:lang w:eastAsia="zh-CN"/>
        </w:rPr>
      </w:pPr>
      <w:r>
        <w:rPr>
          <w:rFonts w:hint="eastAsia"/>
          <w:lang w:eastAsia="zh-CN"/>
        </w:rPr>
        <w:t>2</w:t>
      </w:r>
      <w:r>
        <w:rPr>
          <w:lang w:eastAsia="zh-CN"/>
        </w:rPr>
        <w:t>.1</w:t>
      </w:r>
      <w:r>
        <w:rPr>
          <w:lang w:eastAsia="zh-CN"/>
        </w:rPr>
        <w:tab/>
        <w:t>2Tx scope</w:t>
      </w:r>
    </w:p>
    <w:p w14:paraId="4262E5BB" w14:textId="0069E8CA" w:rsidR="00F8413B" w:rsidRDefault="00F8413B" w:rsidP="00F8413B">
      <w:pPr>
        <w:rPr>
          <w:lang w:eastAsia="zh-CN"/>
        </w:rPr>
      </w:pPr>
      <w:r>
        <w:rPr>
          <w:lang w:eastAsia="zh-CN"/>
        </w:rPr>
        <w:t>In last meeting, the discussion showed the consensus that 1Tx under 2 port configuration</w:t>
      </w:r>
      <w:r w:rsidR="009D789D">
        <w:rPr>
          <w:lang w:eastAsia="zh-CN"/>
        </w:rPr>
        <w:t xml:space="preserve"> individually</w:t>
      </w:r>
      <w:r>
        <w:rPr>
          <w:lang w:eastAsia="zh-CN"/>
        </w:rPr>
        <w:t xml:space="preserve"> is not in scope</w:t>
      </w:r>
      <w:r w:rsidR="009D789D">
        <w:rPr>
          <w:lang w:eastAsia="zh-CN"/>
        </w:rPr>
        <w:t xml:space="preserve"> [1]</w:t>
      </w:r>
      <w:r>
        <w:rPr>
          <w:lang w:eastAsia="zh-CN"/>
        </w:rPr>
        <w:t>:</w:t>
      </w:r>
    </w:p>
    <w:p w14:paraId="67140CE0" w14:textId="77777777" w:rsidR="00F8413B" w:rsidRDefault="00F8413B" w:rsidP="00F8413B">
      <w:pPr>
        <w:rPr>
          <w:lang w:eastAsia="zh-CN"/>
        </w:rPr>
      </w:pPr>
      <w:r>
        <w:rPr>
          <w:noProof/>
          <w:lang w:val="en-US" w:eastAsia="zh-CN"/>
        </w:rPr>
        <mc:AlternateContent>
          <mc:Choice Requires="wps">
            <w:drawing>
              <wp:inline distT="0" distB="0" distL="0" distR="0" wp14:anchorId="128DA8E9" wp14:editId="5F95ADE9">
                <wp:extent cx="6037385" cy="944088"/>
                <wp:effectExtent l="0" t="0" r="20955" b="279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44088"/>
                        </a:xfrm>
                        <a:prstGeom prst="rect">
                          <a:avLst/>
                        </a:prstGeom>
                        <a:solidFill>
                          <a:srgbClr val="FFFFFF"/>
                        </a:solidFill>
                        <a:ln w="9525">
                          <a:solidFill>
                            <a:srgbClr val="000000"/>
                          </a:solidFill>
                          <a:miter lim="800000"/>
                          <a:headEnd/>
                          <a:tailEnd/>
                        </a:ln>
                      </wps:spPr>
                      <wps:txbx>
                        <w:txbxContent>
                          <w:p w14:paraId="31B7A9FA" w14:textId="77777777" w:rsidR="00F8413B" w:rsidRPr="00D10BDD" w:rsidRDefault="00F8413B" w:rsidP="00F8413B">
                            <w:pPr>
                              <w:spacing w:afterLines="50" w:after="120"/>
                              <w:rPr>
                                <w:b/>
                                <w:color w:val="000000"/>
                                <w:u w:val="single"/>
                              </w:rPr>
                            </w:pPr>
                            <w:r w:rsidRPr="00D10BDD">
                              <w:rPr>
                                <w:b/>
                                <w:color w:val="000000"/>
                                <w:u w:val="single"/>
                              </w:rPr>
                              <w:t>Issue 2-1-4: Whether TPMI 0~1 should be considered for single-layer UL MIMO TRP testing</w:t>
                            </w:r>
                          </w:p>
                          <w:p w14:paraId="6E00B00A" w14:textId="77777777" w:rsidR="00F8413B" w:rsidRPr="00D10BDD" w:rsidRDefault="00F8413B" w:rsidP="00F8413B">
                            <w:pPr>
                              <w:spacing w:afterLines="50" w:after="120"/>
                              <w:rPr>
                                <w:b/>
                                <w:color w:val="000000"/>
                                <w:lang w:eastAsia="zh-CN"/>
                              </w:rPr>
                            </w:pPr>
                            <w:r w:rsidRPr="00D10BDD">
                              <w:rPr>
                                <w:b/>
                                <w:color w:val="000000"/>
                                <w:lang w:eastAsia="zh-CN"/>
                              </w:rPr>
                              <w:t>Agreements:</w:t>
                            </w:r>
                          </w:p>
                          <w:p w14:paraId="2B6E4FC4"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Consider to not adopting TPMI indexes 0 and 1 individually, since these single port antenna schemes are less relevant to 2Tx TRP.</w:t>
                            </w:r>
                          </w:p>
                          <w:p w14:paraId="41F6EDD7" w14:textId="77777777" w:rsidR="00F8413B" w:rsidRPr="00C30AEC" w:rsidRDefault="00F8413B" w:rsidP="00F8413B">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type w14:anchorId="128DA8E9" id="_x0000_t202" coordsize="21600,21600" o:spt="202" path="m,l,21600r21600,l21600,xe">
                <v:stroke joinstyle="miter"/>
                <v:path gradientshapeok="t" o:connecttype="rect"/>
              </v:shapetype>
              <v:shape id="文本框 1" o:spid="_x0000_s1026" type="#_x0000_t202" style="width:475.4pt;height:7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">
                <v:textbox>
                  <w:txbxContent>
                    <w:p w14:paraId="31B7A9FA" w14:textId="77777777" w:rsidR="00F8413B" w:rsidRPr="00D10BDD" w:rsidRDefault="00F8413B" w:rsidP="00F8413B">
                      <w:pPr>
                        <w:spacing w:afterLines="50" w:after="120"/>
                        <w:rPr>
                          <w:b/>
                          <w:color w:val="000000"/>
                          <w:u w:val="single"/>
                        </w:rPr>
                      </w:pPr>
                      <w:r w:rsidRPr="00D10BDD">
                        <w:rPr>
                          <w:b/>
                          <w:color w:val="000000"/>
                          <w:u w:val="single"/>
                        </w:rPr>
                        <w:t>Issue 2-1-4: Whether TPMI 0~1 should be considered for single-layer UL MIMO TRP testing</w:t>
                      </w:r>
                    </w:p>
                    <w:p w14:paraId="6E00B00A" w14:textId="77777777" w:rsidR="00F8413B" w:rsidRPr="00D10BDD" w:rsidRDefault="00F8413B" w:rsidP="00F8413B">
                      <w:pPr>
                        <w:spacing w:afterLines="50" w:after="120"/>
                        <w:rPr>
                          <w:b/>
                          <w:color w:val="000000"/>
                          <w:lang w:eastAsia="zh-CN"/>
                        </w:rPr>
                      </w:pPr>
                      <w:r w:rsidRPr="00D10BDD">
                        <w:rPr>
                          <w:b/>
                          <w:color w:val="000000"/>
                          <w:lang w:eastAsia="zh-CN"/>
                        </w:rPr>
                        <w:t>Agreements:</w:t>
                      </w:r>
                    </w:p>
                    <w:p w14:paraId="2B6E4FC4"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Consider to not adopting TPMI indexes 0 and 1 individually, since these single port antenna schemes are less relevant to 2Tx TRP.</w:t>
                      </w:r>
                    </w:p>
                    <w:p w14:paraId="41F6EDD7" w14:textId="77777777" w:rsidR="00F8413B" w:rsidRPr="00C30AEC" w:rsidRDefault="00F8413B" w:rsidP="00F8413B">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073ED455" w14:textId="77777777" w:rsidR="00F8413B" w:rsidRDefault="00F8413B" w:rsidP="00F8413B">
      <w:pPr>
        <w:rPr>
          <w:lang w:eastAsia="zh-CN"/>
        </w:rPr>
      </w:pPr>
      <w:r>
        <w:rPr>
          <w:lang w:eastAsia="zh-CN"/>
        </w:rPr>
        <w:t>However, it is still not clear what UE PA architecture is in scope for UE with 2Tx capability</w:t>
      </w:r>
    </w:p>
    <w:p w14:paraId="10646406" w14:textId="77777777" w:rsidR="00F8413B" w:rsidRDefault="00F8413B" w:rsidP="00F8413B">
      <w:pPr>
        <w:rPr>
          <w:lang w:eastAsia="zh-CN"/>
        </w:rPr>
      </w:pPr>
      <w:r>
        <w:rPr>
          <w:noProof/>
          <w:lang w:val="en-US" w:eastAsia="zh-CN"/>
        </w:rPr>
        <mc:AlternateContent>
          <mc:Choice Requires="wps">
            <w:drawing>
              <wp:inline distT="0" distB="0" distL="0" distR="0" wp14:anchorId="0C3DB77D" wp14:editId="514DBAD0">
                <wp:extent cx="6037385" cy="1341912"/>
                <wp:effectExtent l="0" t="0" r="20955"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41912"/>
                        </a:xfrm>
                        <a:prstGeom prst="rect">
                          <a:avLst/>
                        </a:prstGeom>
                        <a:solidFill>
                          <a:srgbClr val="FFFFFF"/>
                        </a:solidFill>
                        <a:ln w="9525">
                          <a:solidFill>
                            <a:srgbClr val="000000"/>
                          </a:solidFill>
                          <a:miter lim="800000"/>
                          <a:headEnd/>
                          <a:tailEnd/>
                        </a:ln>
                      </wps:spPr>
                      <wps:txbx>
                        <w:txbxContent>
                          <w:p w14:paraId="53FB10CD" w14:textId="77777777" w:rsidR="00F8413B" w:rsidRPr="00D10BDD" w:rsidRDefault="00F8413B" w:rsidP="00F8413B">
                            <w:pPr>
                              <w:rPr>
                                <w:b/>
                                <w:color w:val="000000"/>
                                <w:u w:val="single"/>
                              </w:rPr>
                            </w:pPr>
                            <w:r w:rsidRPr="00D10BDD">
                              <w:rPr>
                                <w:b/>
                                <w:color w:val="000000"/>
                                <w:u w:val="single"/>
                              </w:rPr>
                              <w:t>Issue 2-1-2: Scope for single-layer UL MIMO TRP testing</w:t>
                            </w:r>
                          </w:p>
                          <w:p w14:paraId="61C06019" w14:textId="77777777" w:rsidR="00F8413B" w:rsidRPr="00D10BDD" w:rsidRDefault="00F8413B" w:rsidP="00F8413B">
                            <w:pPr>
                              <w:spacing w:afterLines="50" w:after="120"/>
                              <w:rPr>
                                <w:b/>
                                <w:color w:val="000000"/>
                                <w:lang w:eastAsia="zh-CN"/>
                              </w:rPr>
                            </w:pPr>
                            <w:r w:rsidRPr="00D10BDD">
                              <w:rPr>
                                <w:b/>
                                <w:color w:val="000000"/>
                                <w:lang w:eastAsia="zh-CN"/>
                              </w:rPr>
                              <w:t>Agreements:</w:t>
                            </w:r>
                          </w:p>
                          <w:p w14:paraId="2C339C83"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Proposal 1: The overall goal is to enable single-layer UL MIMO TRP for all UEs supporting coherent UE and non-coherent UE capabilities. Test configurations may/may not be the same, FFS.</w:t>
                            </w:r>
                          </w:p>
                          <w:p w14:paraId="530829FA"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Proposal 2: RAN4 further discuss whether UEs with at least one full power PA are in scope or not. Also consider different power classes e.g. PC2 with 26+26 or 26+23</w:t>
                            </w:r>
                            <w:r w:rsidRPr="00D10BDD">
                              <w:rPr>
                                <w:rFonts w:ascii="宋体" w:hAnsi="宋体" w:cs="宋体" w:hint="eastAsia"/>
                                <w:bCs/>
                                <w:noProof/>
                                <w:color w:val="000000"/>
                                <w:szCs w:val="24"/>
                                <w:lang w:val="en-US" w:eastAsia="zh-CN"/>
                              </w:rPr>
                              <w:t>.</w:t>
                            </w:r>
                          </w:p>
                          <w:p w14:paraId="01D7A18A" w14:textId="77777777" w:rsidR="00F8413B" w:rsidRPr="00F8413B" w:rsidRDefault="00F8413B" w:rsidP="00F8413B">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 w14:anchorId="0C3DB77D" id="文本框 3" o:spid="_x0000_s1027" type="#_x0000_t202" style="width:475.4pt;height:10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">
                <v:textbox>
                  <w:txbxContent>
                    <w:p w14:paraId="53FB10CD" w14:textId="77777777" w:rsidR="00F8413B" w:rsidRPr="00D10BDD" w:rsidRDefault="00F8413B" w:rsidP="00F8413B">
                      <w:pPr>
                        <w:rPr>
                          <w:b/>
                          <w:color w:val="000000"/>
                          <w:u w:val="single"/>
                        </w:rPr>
                      </w:pPr>
                      <w:r w:rsidRPr="00D10BDD">
                        <w:rPr>
                          <w:b/>
                          <w:color w:val="000000"/>
                          <w:u w:val="single"/>
                        </w:rPr>
                        <w:t>Issue 2-1-2: Scope for single-layer UL MIMO TRP testing</w:t>
                      </w:r>
                    </w:p>
                    <w:p w14:paraId="61C06019" w14:textId="77777777" w:rsidR="00F8413B" w:rsidRPr="00D10BDD" w:rsidRDefault="00F8413B" w:rsidP="00F8413B">
                      <w:pPr>
                        <w:spacing w:afterLines="50" w:after="120"/>
                        <w:rPr>
                          <w:b/>
                          <w:color w:val="000000"/>
                          <w:lang w:eastAsia="zh-CN"/>
                        </w:rPr>
                      </w:pPr>
                      <w:r w:rsidRPr="00D10BDD">
                        <w:rPr>
                          <w:b/>
                          <w:color w:val="000000"/>
                          <w:lang w:eastAsia="zh-CN"/>
                        </w:rPr>
                        <w:t>Agreements:</w:t>
                      </w:r>
                    </w:p>
                    <w:p w14:paraId="2C339C83"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Proposal 1: The overall goal is to enable single-layer UL MIMO TRP for all UEs supporting coherent UE and non-coherent UE capabilities. Test configurations may/may not be the same, FFS.</w:t>
                      </w:r>
                    </w:p>
                    <w:p w14:paraId="530829FA" w14:textId="77777777" w:rsidR="00F8413B" w:rsidRPr="00D10BDD" w:rsidRDefault="00F8413B" w:rsidP="00F8413B">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Proposal 2: RAN4 further discuss whether UEs with at least one full power PA are in scope or not. Also consider different power classes e.g. PC2 with 26+26 or 26+23</w:t>
                      </w:r>
                      <w:r w:rsidRPr="00D10BDD">
                        <w:rPr>
                          <w:rFonts w:ascii="宋体" w:hAnsi="宋体" w:cs="宋体" w:hint="eastAsia"/>
                          <w:bCs/>
                          <w:noProof/>
                          <w:color w:val="000000"/>
                          <w:szCs w:val="24"/>
                          <w:lang w:val="en-US" w:eastAsia="zh-CN"/>
                        </w:rPr>
                        <w:t>.</w:t>
                      </w:r>
                    </w:p>
                    <w:p w14:paraId="01D7A18A" w14:textId="77777777" w:rsidR="00F8413B" w:rsidRPr="00F8413B" w:rsidRDefault="00F8413B" w:rsidP="00F8413B">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765DF4EC" w14:textId="30014506" w:rsidR="00F8413B" w:rsidRDefault="00451C68" w:rsidP="00F8413B">
      <w:pPr>
        <w:rPr>
          <w:lang w:eastAsia="zh-CN"/>
        </w:rPr>
      </w:pPr>
      <w:r>
        <w:rPr>
          <w:lang w:eastAsia="zh-CN"/>
        </w:rPr>
        <w:t xml:space="preserve">In our view, the </w:t>
      </w:r>
      <w:r w:rsidRPr="00D10BDD">
        <w:rPr>
          <w:rFonts w:eastAsia="Times New Roman"/>
          <w:bCs/>
          <w:noProof/>
          <w:color w:val="000000"/>
          <w:szCs w:val="24"/>
          <w:lang w:val="en-US"/>
        </w:rPr>
        <w:t>PC2 with 26+26 or 26+23</w:t>
      </w:r>
      <w:r>
        <w:rPr>
          <w:rFonts w:eastAsia="Times New Roman"/>
          <w:bCs/>
          <w:noProof/>
          <w:color w:val="000000"/>
          <w:szCs w:val="24"/>
          <w:lang w:val="en-US"/>
        </w:rPr>
        <w:t xml:space="preserve"> can be based on single Tx transmision. During the Rel-17 RAN4 TxD work item, when discussing the MPR requirement applicability depending on UE TxD capability and ULFPTx capability, for ULFPTx mode 0 and ULFPTx mode</w:t>
      </w:r>
      <w:r w:rsidR="009D789D">
        <w:rPr>
          <w:rFonts w:eastAsia="Times New Roman"/>
          <w:bCs/>
          <w:noProof/>
          <w:color w:val="000000"/>
          <w:szCs w:val="24"/>
          <w:lang w:val="en-US"/>
        </w:rPr>
        <w:t xml:space="preserve"> </w:t>
      </w:r>
      <w:r>
        <w:rPr>
          <w:rFonts w:eastAsia="Times New Roman"/>
          <w:bCs/>
          <w:noProof/>
          <w:color w:val="000000"/>
          <w:szCs w:val="24"/>
          <w:lang w:val="en-US"/>
        </w:rPr>
        <w:t>2 mec</w:t>
      </w:r>
      <w:r w:rsidR="009D789D">
        <w:rPr>
          <w:rFonts w:eastAsia="Times New Roman"/>
          <w:bCs/>
          <w:noProof/>
          <w:color w:val="000000"/>
          <w:szCs w:val="24"/>
          <w:lang w:val="en-US"/>
        </w:rPr>
        <w:t>hanism 2, UE should always apply</w:t>
      </w:r>
      <w:r>
        <w:rPr>
          <w:rFonts w:eastAsia="Times New Roman"/>
          <w:bCs/>
          <w:noProof/>
          <w:color w:val="000000"/>
          <w:szCs w:val="24"/>
          <w:lang w:val="en-US"/>
        </w:rPr>
        <w:t xml:space="preserve"> single Tx MPR regardless of TxD capability</w:t>
      </w:r>
      <w:r w:rsidR="00C07884">
        <w:rPr>
          <w:rFonts w:eastAsia="Times New Roman"/>
          <w:bCs/>
          <w:noProof/>
          <w:color w:val="000000"/>
          <w:szCs w:val="24"/>
          <w:lang w:val="en-US"/>
        </w:rPr>
        <w:t xml:space="preserve"> </w:t>
      </w:r>
      <w:r w:rsidR="00C07884">
        <w:rPr>
          <w:rFonts w:eastAsia="Times New Roman"/>
          <w:bCs/>
          <w:noProof/>
          <w:color w:val="000000"/>
          <w:szCs w:val="24"/>
          <w:lang w:val="en-US"/>
        </w:rPr>
        <w:t>as at least one full reated PA required</w:t>
      </w:r>
      <w:r>
        <w:rPr>
          <w:rFonts w:eastAsia="Times New Roman"/>
          <w:bCs/>
          <w:noProof/>
          <w:color w:val="000000"/>
          <w:szCs w:val="24"/>
          <w:lang w:val="en-US"/>
        </w:rPr>
        <w:t xml:space="preserve">. Otherwise, apply MPR requirements depending on TxD capability signalling. </w:t>
      </w:r>
      <w:r w:rsidR="00C02292">
        <w:rPr>
          <w:rFonts w:eastAsia="Times New Roman"/>
          <w:bCs/>
          <w:noProof/>
          <w:color w:val="000000"/>
          <w:szCs w:val="24"/>
          <w:lang w:val="en-US"/>
        </w:rPr>
        <w:t>From this point of view, ULFPTx mode 0 UE and ULFPTx mode</w:t>
      </w:r>
      <w:r w:rsidR="00C07884">
        <w:rPr>
          <w:rFonts w:eastAsia="Times New Roman"/>
          <w:bCs/>
          <w:noProof/>
          <w:color w:val="000000"/>
          <w:szCs w:val="24"/>
          <w:lang w:val="en-US"/>
        </w:rPr>
        <w:t xml:space="preserve"> </w:t>
      </w:r>
      <w:r w:rsidR="00C02292">
        <w:rPr>
          <w:rFonts w:eastAsia="Times New Roman"/>
          <w:bCs/>
          <w:noProof/>
          <w:color w:val="000000"/>
          <w:szCs w:val="24"/>
          <w:lang w:val="en-US"/>
        </w:rPr>
        <w:t>2 mechanism 2 UE should mainly rely on 1Tx and should not be included in scope.</w:t>
      </w:r>
    </w:p>
    <w:p w14:paraId="0D89EB29" w14:textId="4C857EF5" w:rsidR="00F8413B" w:rsidRDefault="00F8413B" w:rsidP="00451C68">
      <w:pPr>
        <w:jc w:val="center"/>
        <w:rPr>
          <w:lang w:eastAsia="zh-CN"/>
        </w:rPr>
      </w:pPr>
    </w:p>
    <w:p w14:paraId="7F0F4D3F" w14:textId="31781820" w:rsidR="00F8413B" w:rsidRDefault="00451C68" w:rsidP="00451C68">
      <w:pPr>
        <w:jc w:val="center"/>
        <w:rPr>
          <w:lang w:eastAsia="zh-CN"/>
        </w:rPr>
      </w:pPr>
      <w:r>
        <w:rPr>
          <w:rFonts w:ascii="Calibri" w:hAnsi="Calibri" w:cs="Calibri"/>
          <w:noProof/>
          <w:color w:val="1F497D"/>
          <w:sz w:val="28"/>
          <w:szCs w:val="28"/>
          <w:lang w:val="en-US" w:eastAsia="zh-CN"/>
        </w:rPr>
        <w:lastRenderedPageBreak/>
        <w:drawing>
          <wp:inline distT="0" distB="0" distL="0" distR="0" wp14:anchorId="67426362" wp14:editId="78EB85AF">
            <wp:extent cx="4705200" cy="842400"/>
            <wp:effectExtent l="0" t="0" r="635" b="0"/>
            <wp:docPr id="4" name="图片 4" descr="cid:image004.png@01D8EABB.B282A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4.png@01D8EABB.B282A5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705200" cy="842400"/>
                    </a:xfrm>
                    <a:prstGeom prst="rect">
                      <a:avLst/>
                    </a:prstGeom>
                    <a:noFill/>
                    <a:ln>
                      <a:noFill/>
                    </a:ln>
                  </pic:spPr>
                </pic:pic>
              </a:graphicData>
            </a:graphic>
          </wp:inline>
        </w:drawing>
      </w:r>
    </w:p>
    <w:p w14:paraId="37B8D590" w14:textId="77777777" w:rsidR="00C02292" w:rsidRDefault="00C02292" w:rsidP="00C02292">
      <w:pPr>
        <w:spacing w:after="120"/>
        <w:ind w:left="1418" w:hanging="1418"/>
        <w:rPr>
          <w:b/>
          <w:bCs/>
        </w:rPr>
      </w:pPr>
      <w:r>
        <w:rPr>
          <w:b/>
          <w:bCs/>
          <w:lang w:eastAsia="zh-CN"/>
        </w:rPr>
        <w:t>Observation</w:t>
      </w:r>
      <w:r>
        <w:rPr>
          <w:b/>
          <w:bCs/>
        </w:rPr>
        <w:t xml:space="preserve"> 1</w:t>
      </w:r>
      <w:r w:rsidRPr="00DF1B01">
        <w:rPr>
          <w:b/>
          <w:bCs/>
        </w:rPr>
        <w:t>:</w:t>
      </w:r>
      <w:r w:rsidRPr="00DF1B01">
        <w:rPr>
          <w:b/>
          <w:bCs/>
        </w:rPr>
        <w:tab/>
      </w:r>
      <w:r>
        <w:rPr>
          <w:b/>
          <w:bCs/>
        </w:rPr>
        <w:t>As long as UE does not reporting TxD capability, UE has to meet single Tx requirement regardless of its ULFPTx capability</w:t>
      </w:r>
    </w:p>
    <w:p w14:paraId="6A5645B4" w14:textId="065034B2" w:rsidR="00C02292" w:rsidRDefault="00C02292" w:rsidP="00C02292">
      <w:pPr>
        <w:spacing w:after="120"/>
        <w:ind w:left="1418" w:hanging="1418"/>
        <w:rPr>
          <w:b/>
          <w:bCs/>
        </w:rPr>
      </w:pPr>
      <w:r>
        <w:rPr>
          <w:b/>
          <w:bCs/>
          <w:lang w:eastAsia="zh-CN"/>
        </w:rPr>
        <w:t>Observation</w:t>
      </w:r>
      <w:r>
        <w:rPr>
          <w:b/>
          <w:bCs/>
        </w:rPr>
        <w:t xml:space="preserve"> 2</w:t>
      </w:r>
      <w:r w:rsidRPr="00DF1B01">
        <w:rPr>
          <w:b/>
          <w:bCs/>
        </w:rPr>
        <w:t>:</w:t>
      </w:r>
      <w:r w:rsidRPr="00DF1B01">
        <w:rPr>
          <w:b/>
          <w:bCs/>
        </w:rPr>
        <w:tab/>
      </w:r>
      <w:r>
        <w:rPr>
          <w:b/>
          <w:bCs/>
        </w:rPr>
        <w:t>As long as UE reports</w:t>
      </w:r>
      <w:r w:rsidRPr="00C02292">
        <w:rPr>
          <w:b/>
          <w:bCs/>
        </w:rPr>
        <w:t xml:space="preserve"> </w:t>
      </w:r>
      <w:r w:rsidRPr="00C02292">
        <w:rPr>
          <w:rFonts w:eastAsia="Times New Roman"/>
          <w:b/>
          <w:bCs/>
          <w:noProof/>
          <w:color w:val="000000"/>
          <w:szCs w:val="24"/>
          <w:lang w:val="en-US"/>
        </w:rPr>
        <w:t>ULFPTx mode 0 or ULFPTx mode2 mechanism 2 capability</w:t>
      </w:r>
      <w:r w:rsidRPr="00C02292">
        <w:rPr>
          <w:b/>
          <w:bCs/>
        </w:rPr>
        <w:t>,</w:t>
      </w:r>
      <w:r>
        <w:rPr>
          <w:b/>
          <w:bCs/>
        </w:rPr>
        <w:t xml:space="preserve"> UE has to meet single Tx requirement regardless of its TxD capability</w:t>
      </w:r>
    </w:p>
    <w:p w14:paraId="0913636D" w14:textId="74275490" w:rsidR="00F8413B" w:rsidRPr="00C02292" w:rsidRDefault="00B91C94" w:rsidP="00872DB2">
      <w:pPr>
        <w:spacing w:after="120"/>
        <w:ind w:left="1418" w:hanging="1418"/>
        <w:rPr>
          <w:lang w:eastAsia="zh-CN"/>
        </w:rPr>
      </w:pPr>
      <w:r>
        <w:rPr>
          <w:rFonts w:eastAsiaTheme="minorEastAsia"/>
          <w:lang w:eastAsia="zh-CN"/>
        </w:rPr>
        <w:t>B</w:t>
      </w:r>
      <w:r w:rsidR="00872DB2">
        <w:rPr>
          <w:rFonts w:eastAsiaTheme="minorEastAsia"/>
          <w:lang w:eastAsia="zh-CN"/>
        </w:rPr>
        <w:t>ased on above two observations, proposals could be summarized:</w:t>
      </w:r>
    </w:p>
    <w:p w14:paraId="16F044CD" w14:textId="66FD56D0" w:rsidR="00C02292" w:rsidRDefault="00C02292" w:rsidP="00C02292">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sidRPr="00C02292">
        <w:rPr>
          <w:b/>
          <w:bCs/>
        </w:rPr>
        <w:t>ULFPTx mode 0 UE and ULFPTx mode2 mechanism 2 UE</w:t>
      </w:r>
      <w:r>
        <w:rPr>
          <w:b/>
          <w:bCs/>
        </w:rPr>
        <w:t xml:space="preserve"> should not be included in scope.</w:t>
      </w:r>
    </w:p>
    <w:p w14:paraId="47D9F1B0" w14:textId="447EB250" w:rsidR="00F8413B" w:rsidRPr="00C02292" w:rsidRDefault="00872DB2" w:rsidP="00F8413B">
      <w:pPr>
        <w:rPr>
          <w:lang w:eastAsia="zh-CN"/>
        </w:rPr>
      </w:pPr>
      <w:r>
        <w:rPr>
          <w:lang w:eastAsia="zh-CN"/>
        </w:rPr>
        <w:t xml:space="preserve">In other words, the scope should only include UE reporting TxD capability and not reporting </w:t>
      </w:r>
      <w:r w:rsidRPr="00872DB2">
        <w:rPr>
          <w:lang w:eastAsia="zh-CN"/>
        </w:rPr>
        <w:t>ULFPTx mode 0 or ULFPTx mode2 mechanism 2 capability</w:t>
      </w:r>
      <w:r>
        <w:rPr>
          <w:lang w:eastAsia="zh-CN"/>
        </w:rPr>
        <w:t>.</w:t>
      </w:r>
    </w:p>
    <w:p w14:paraId="5025BBCF" w14:textId="68408A80" w:rsidR="00C02292" w:rsidRPr="00872DB2" w:rsidRDefault="00872DB2" w:rsidP="00872DB2">
      <w:pPr>
        <w:spacing w:after="120"/>
        <w:ind w:left="1418" w:hanging="1418"/>
        <w:rPr>
          <w:b/>
          <w:bCs/>
          <w:lang w:eastAsia="zh-CN"/>
        </w:rPr>
      </w:pPr>
      <w:r>
        <w:rPr>
          <w:b/>
          <w:bCs/>
          <w:lang w:eastAsia="zh-CN"/>
        </w:rPr>
        <w:t>Proposal 2</w:t>
      </w:r>
      <w:r w:rsidRPr="00DF1B01">
        <w:rPr>
          <w:b/>
          <w:bCs/>
          <w:lang w:eastAsia="zh-CN"/>
        </w:rPr>
        <w:t>:</w:t>
      </w:r>
      <w:r w:rsidRPr="00DF1B01">
        <w:rPr>
          <w:b/>
          <w:bCs/>
          <w:lang w:eastAsia="zh-CN"/>
        </w:rPr>
        <w:tab/>
      </w:r>
      <w:r>
        <w:rPr>
          <w:b/>
          <w:bCs/>
          <w:lang w:eastAsia="zh-CN"/>
        </w:rPr>
        <w:t xml:space="preserve">the 2Tx scope for this WI should only </w:t>
      </w:r>
      <w:r w:rsidRPr="00872DB2">
        <w:rPr>
          <w:b/>
          <w:bCs/>
          <w:lang w:eastAsia="zh-CN"/>
        </w:rPr>
        <w:t>include UE reporting TxD capability and not reporting ULFPTx mode 0 or ULFPTx mode2 mechanism 2 capability.</w:t>
      </w:r>
    </w:p>
    <w:p w14:paraId="0F19C368" w14:textId="5FC75B8D" w:rsidR="00F8413B" w:rsidRDefault="00872DB2" w:rsidP="00F8413B">
      <w:pPr>
        <w:rPr>
          <w:lang w:eastAsia="zh-CN"/>
        </w:rPr>
      </w:pPr>
      <w:r>
        <w:rPr>
          <w:lang w:eastAsia="zh-CN"/>
        </w:rPr>
        <w:t>For the scope indicated in proposal 2, test method could be selected depending on if TPMI-based method is applicable or not.  If TPMI-based method (if adopted) is applicable and available for that UE, TPMI-based method</w:t>
      </w:r>
      <w:r w:rsidR="00B91C94">
        <w:rPr>
          <w:lang w:eastAsia="zh-CN"/>
        </w:rPr>
        <w:t xml:space="preserve"> can be applied</w:t>
      </w:r>
      <w:r>
        <w:rPr>
          <w:lang w:eastAsia="zh-CN"/>
        </w:rPr>
        <w:t>; otherwise, dedicated test method for TxD</w:t>
      </w:r>
      <w:r w:rsidR="00B91C94">
        <w:rPr>
          <w:lang w:eastAsia="zh-CN"/>
        </w:rPr>
        <w:t xml:space="preserve"> can be applied</w:t>
      </w:r>
      <w:r>
        <w:rPr>
          <w:lang w:eastAsia="zh-CN"/>
        </w:rPr>
        <w:t>.</w:t>
      </w:r>
    </w:p>
    <w:p w14:paraId="7AA19255" w14:textId="4B812B57" w:rsidR="00872DB2" w:rsidRPr="00872DB2" w:rsidRDefault="00872DB2" w:rsidP="00872DB2">
      <w:pPr>
        <w:spacing w:after="120"/>
        <w:ind w:left="1418" w:hanging="1418"/>
        <w:rPr>
          <w:b/>
          <w:bCs/>
          <w:lang w:eastAsia="zh-CN"/>
        </w:rPr>
      </w:pPr>
      <w:r>
        <w:rPr>
          <w:b/>
          <w:bCs/>
          <w:lang w:eastAsia="zh-CN"/>
        </w:rPr>
        <w:t>Proposal 3</w:t>
      </w:r>
      <w:r w:rsidRPr="00DF1B01">
        <w:rPr>
          <w:b/>
          <w:bCs/>
          <w:lang w:eastAsia="zh-CN"/>
        </w:rPr>
        <w:t>:</w:t>
      </w:r>
      <w:r w:rsidRPr="00DF1B01">
        <w:rPr>
          <w:b/>
          <w:bCs/>
          <w:lang w:eastAsia="zh-CN"/>
        </w:rPr>
        <w:tab/>
      </w:r>
      <w:r w:rsidRPr="00872DB2">
        <w:rPr>
          <w:b/>
          <w:bCs/>
          <w:lang w:eastAsia="zh-CN"/>
        </w:rPr>
        <w:t>For the scope indicated in proposal</w:t>
      </w:r>
      <w:r>
        <w:rPr>
          <w:b/>
          <w:bCs/>
          <w:lang w:eastAsia="zh-CN"/>
        </w:rPr>
        <w:t xml:space="preserve"> </w:t>
      </w:r>
      <w:r w:rsidRPr="00872DB2">
        <w:rPr>
          <w:b/>
          <w:bCs/>
          <w:lang w:eastAsia="zh-CN"/>
        </w:rPr>
        <w:t>2,</w:t>
      </w:r>
      <w:r>
        <w:rPr>
          <w:b/>
          <w:bCs/>
          <w:lang w:eastAsia="zh-CN"/>
        </w:rPr>
        <w:t xml:space="preserve"> </w:t>
      </w:r>
      <w:r w:rsidR="00B91C94">
        <w:rPr>
          <w:b/>
          <w:bCs/>
          <w:lang w:eastAsia="zh-CN"/>
        </w:rPr>
        <w:t>i</w:t>
      </w:r>
      <w:r w:rsidR="00B91C94" w:rsidRPr="00B91C94">
        <w:rPr>
          <w:b/>
          <w:bCs/>
          <w:lang w:eastAsia="zh-CN"/>
        </w:rPr>
        <w:t>f TPMI-based method (if adopted) is applicable and available for that UE, TPMI-based method can be applied; otherwise, dedicated test method for TxD can be applied.</w:t>
      </w:r>
    </w:p>
    <w:p w14:paraId="06F83946" w14:textId="77777777" w:rsidR="007200DA" w:rsidRDefault="007200DA" w:rsidP="007200DA">
      <w:pPr>
        <w:rPr>
          <w:rFonts w:eastAsiaTheme="minorEastAsia"/>
          <w:lang w:eastAsia="zh-CN"/>
        </w:rPr>
      </w:pPr>
    </w:p>
    <w:p w14:paraId="7BB9E18E" w14:textId="41C52186" w:rsidR="007200DA" w:rsidRDefault="007200DA" w:rsidP="007200DA">
      <w:pPr>
        <w:pStyle w:val="2"/>
        <w:rPr>
          <w:lang w:eastAsia="zh-CN"/>
        </w:rPr>
      </w:pPr>
      <w:r>
        <w:rPr>
          <w:rFonts w:hint="eastAsia"/>
          <w:lang w:eastAsia="zh-CN"/>
        </w:rPr>
        <w:t>2</w:t>
      </w:r>
      <w:r>
        <w:rPr>
          <w:lang w:eastAsia="zh-CN"/>
        </w:rPr>
        <w:t>.2</w:t>
      </w:r>
      <w:r>
        <w:rPr>
          <w:lang w:eastAsia="zh-CN"/>
        </w:rPr>
        <w:tab/>
        <w:t>test parameter</w:t>
      </w:r>
    </w:p>
    <w:p w14:paraId="51D44546" w14:textId="2C329BB5" w:rsidR="005F0240" w:rsidRDefault="005F0240" w:rsidP="005F0240">
      <w:pPr>
        <w:rPr>
          <w:lang w:eastAsia="zh-CN"/>
        </w:rPr>
      </w:pPr>
      <w:r>
        <w:rPr>
          <w:lang w:eastAsia="zh-CN"/>
        </w:rPr>
        <w:t xml:space="preserve">In last meeting, waveform was discussed but no consensus </w:t>
      </w:r>
      <w:r w:rsidR="00E31357">
        <w:rPr>
          <w:lang w:eastAsia="zh-CN"/>
        </w:rPr>
        <w:t>was achieved</w:t>
      </w:r>
      <w:r>
        <w:rPr>
          <w:lang w:eastAsia="zh-CN"/>
        </w:rPr>
        <w:t>. It should be noted that MOP is already defined without MPR, that is only DFT-s-OFDM (</w:t>
      </w:r>
      <w:r w:rsidRPr="001552E5">
        <w:rPr>
          <w:lang w:eastAsia="zh-CN"/>
        </w:rPr>
        <w:t>transform precoder is enabled</w:t>
      </w:r>
      <w:r>
        <w:rPr>
          <w:lang w:eastAsia="zh-CN"/>
        </w:rPr>
        <w:t>) is applicable. When transmission with CP-OFDM (transform precoder is dis</w:t>
      </w:r>
      <w:r w:rsidRPr="001552E5">
        <w:rPr>
          <w:lang w:eastAsia="zh-CN"/>
        </w:rPr>
        <w:t>abled</w:t>
      </w:r>
      <w:r>
        <w:rPr>
          <w:lang w:eastAsia="zh-CN"/>
        </w:rPr>
        <w:t>), there is always non-zero MPR. Th</w:t>
      </w:r>
      <w:r w:rsidR="00E31357">
        <w:rPr>
          <w:lang w:eastAsia="zh-CN"/>
        </w:rPr>
        <w:t>is</w:t>
      </w:r>
      <w:r>
        <w:rPr>
          <w:lang w:eastAsia="zh-CN"/>
        </w:rPr>
        <w:t xml:space="preserve"> principle applies for both TxD and UL MIMO. </w:t>
      </w:r>
    </w:p>
    <w:p w14:paraId="17C5AD4C" w14:textId="23E62054" w:rsidR="005F0240" w:rsidRDefault="005F0240" w:rsidP="005F0240">
      <w:pPr>
        <w:rPr>
          <w:lang w:eastAsia="zh-CN"/>
        </w:rPr>
      </w:pPr>
      <w:r>
        <w:rPr>
          <w:lang w:eastAsia="zh-CN"/>
        </w:rPr>
        <w:t xml:space="preserve">If looking into RAN5 specifications, there is also evidence </w:t>
      </w:r>
      <w:r w:rsidR="00CC6677">
        <w:rPr>
          <w:lang w:eastAsia="zh-CN"/>
        </w:rPr>
        <w:t xml:space="preserve">showing </w:t>
      </w:r>
      <w:r>
        <w:rPr>
          <w:lang w:eastAsia="zh-CN"/>
        </w:rPr>
        <w:t>that CP-OFDM is not included in MOP test</w:t>
      </w:r>
      <w:r w:rsidR="00CC6677">
        <w:rPr>
          <w:lang w:eastAsia="zh-CN"/>
        </w:rPr>
        <w:t xml:space="preserve"> due to non-zero MPR</w:t>
      </w:r>
      <w:r>
        <w:rPr>
          <w:lang w:eastAsia="zh-CN"/>
        </w:rPr>
        <w:t>.</w:t>
      </w:r>
    </w:p>
    <w:tbl>
      <w:tblPr>
        <w:tblStyle w:val="ad"/>
        <w:tblW w:w="0" w:type="auto"/>
        <w:tblLook w:val="04A0" w:firstRow="1" w:lastRow="0" w:firstColumn="1" w:lastColumn="0" w:noHBand="0" w:noVBand="1"/>
      </w:tblPr>
      <w:tblGrid>
        <w:gridCol w:w="9622"/>
      </w:tblGrid>
      <w:tr w:rsidR="005F0240" w14:paraId="6EE5C603" w14:textId="77777777" w:rsidTr="005F0240">
        <w:tc>
          <w:tcPr>
            <w:tcW w:w="9622" w:type="dxa"/>
          </w:tcPr>
          <w:p w14:paraId="28274057" w14:textId="77777777" w:rsidR="005F0240" w:rsidRPr="00A8121B" w:rsidRDefault="005F0240" w:rsidP="005F0240">
            <w:pPr>
              <w:pStyle w:val="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A8121B">
              <w:lastRenderedPageBreak/>
              <w:t>6.2</w:t>
            </w:r>
            <w:r w:rsidRPr="00A8121B">
              <w:rPr>
                <w:lang w:eastAsia="zh-CN"/>
              </w:rPr>
              <w:t>D.1</w:t>
            </w:r>
            <w:r w:rsidRPr="00A8121B">
              <w:rPr>
                <w:lang w:eastAsia="zh-CN"/>
              </w:rPr>
              <w:tab/>
            </w:r>
            <w:r w:rsidRPr="00A8121B">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04DC0D92" w14:textId="77777777" w:rsidR="005F0240" w:rsidRPr="00A8121B" w:rsidRDefault="005F0240" w:rsidP="005F0240">
            <w:pPr>
              <w:pStyle w:val="EditorsNote"/>
            </w:pPr>
            <w:r w:rsidRPr="00A8121B">
              <w:t>Editor’s Note:</w:t>
            </w:r>
          </w:p>
          <w:p w14:paraId="090143DA" w14:textId="77777777" w:rsidR="005F0240" w:rsidRPr="00A8121B" w:rsidRDefault="005F0240" w:rsidP="005F0240">
            <w:pPr>
              <w:pStyle w:val="EditorsNote"/>
              <w:rPr>
                <w:rFonts w:eastAsia="PMingLiU"/>
                <w:lang w:eastAsia="zh-TW"/>
              </w:rPr>
            </w:pPr>
            <w:r w:rsidRPr="00A8121B">
              <w:t xml:space="preserve">- No test points are defined for 2-layer UL MIMO </w:t>
            </w:r>
            <w:r w:rsidRPr="00A8121B">
              <w:rPr>
                <w:rFonts w:eastAsia="PMingLiU"/>
                <w:lang w:eastAsia="zh-TW"/>
              </w:rPr>
              <w:t>since there is no configuration satisfying MPR=0dB requirements in RAN4. Testing with 1.5dB MPR as recommended by RAN4 has been covered in 6.2D.2.</w:t>
            </w:r>
          </w:p>
          <w:p w14:paraId="1094C350" w14:textId="77777777" w:rsidR="005F0240" w:rsidRPr="00A8121B" w:rsidRDefault="005F0240" w:rsidP="005F0240">
            <w:pPr>
              <w:pStyle w:val="EditorsNote"/>
              <w:rPr>
                <w:rFonts w:eastAsia="PMingLiU"/>
                <w:lang w:eastAsia="zh-TW"/>
              </w:rPr>
            </w:pPr>
            <w:r w:rsidRPr="00A8121B">
              <w:rPr>
                <w:rFonts w:eastAsia="PMingLiU"/>
                <w:lang w:eastAsia="zh-TW"/>
              </w:rPr>
              <w:t>- Implementation to verify ‘</w:t>
            </w:r>
            <w:r w:rsidRPr="00A8121B">
              <w:rPr>
                <w:rFonts w:eastAsia="PMingLiU"/>
                <w:i/>
                <w:iCs/>
                <w:lang w:eastAsia="zh-TW"/>
              </w:rPr>
              <w:t>If UE is configured for transmission on single-antenna port, the requirements in clause 6.2.1 apply</w:t>
            </w:r>
            <w:r w:rsidRPr="00A8121B">
              <w:rPr>
                <w:rFonts w:eastAsia="PMingLiU"/>
                <w:lang w:eastAsia="zh-TW"/>
              </w:rPr>
              <w:t>’ is still under discussion.</w:t>
            </w:r>
          </w:p>
          <w:p w14:paraId="569CC12D" w14:textId="77777777" w:rsidR="005F0240" w:rsidRPr="00A8121B" w:rsidRDefault="005F0240" w:rsidP="005F0240">
            <w:pPr>
              <w:pStyle w:val="TH"/>
            </w:pPr>
            <w:r w:rsidRPr="00A8121B">
              <w:t>Table 6.2D.1.4.1-1: Test Configuration Table for 2-layer UL MIMO</w:t>
            </w:r>
          </w:p>
          <w:p w14:paraId="56ABCEBC" w14:textId="77777777" w:rsidR="005F0240" w:rsidRPr="00A8121B" w:rsidRDefault="005F0240" w:rsidP="005F0240">
            <w:pPr>
              <w:pStyle w:val="NO"/>
              <w:rPr>
                <w:lang w:eastAsia="zh-TW"/>
              </w:rPr>
            </w:pPr>
            <w:r w:rsidRPr="00A8121B">
              <w:t>NOTE:</w:t>
            </w:r>
            <w:r w:rsidRPr="00A8121B">
              <w:tab/>
              <w:t xml:space="preserve">No test points are defined </w:t>
            </w:r>
            <w:r w:rsidRPr="005F0240">
              <w:rPr>
                <w:highlight w:val="yellow"/>
                <w:lang w:eastAsia="zh-TW"/>
              </w:rPr>
              <w:t>since there is no configuration satisfying MPR=0dB requirements in RAN4</w:t>
            </w:r>
            <w:r w:rsidRPr="00A8121B">
              <w:rPr>
                <w:lang w:eastAsia="zh-TW"/>
              </w:rPr>
              <w:t>.</w:t>
            </w:r>
          </w:p>
          <w:p w14:paraId="1826F803" w14:textId="77777777" w:rsidR="005F0240" w:rsidRPr="00A8121B" w:rsidRDefault="005F0240" w:rsidP="005F0240">
            <w:pPr>
              <w:rPr>
                <w:lang w:eastAsia="zh-TW"/>
              </w:rPr>
            </w:pPr>
          </w:p>
          <w:p w14:paraId="2A054C47" w14:textId="77777777" w:rsidR="005F0240" w:rsidRPr="00A8121B" w:rsidRDefault="005F0240" w:rsidP="005F0240">
            <w:pPr>
              <w:pStyle w:val="TH"/>
            </w:pPr>
            <w:r w:rsidRPr="00A8121B">
              <w:t>Table 6.2D.1.4.1-2: Test Configuration Table for uplink full power transmission (</w:t>
            </w:r>
            <w:bookmarkStart w:id="14" w:name="OLE_LINK63"/>
            <w:r w:rsidRPr="00A8121B">
              <w:t>ULFPTx</w:t>
            </w:r>
            <w:bookmarkEnd w:id="14"/>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2566"/>
              <w:gridCol w:w="3245"/>
              <w:gridCol w:w="2264"/>
            </w:tblGrid>
            <w:tr w:rsidR="005F0240" w:rsidRPr="00A8121B" w14:paraId="0AA86BB7" w14:textId="77777777" w:rsidTr="006E03AC">
              <w:tc>
                <w:tcPr>
                  <w:tcW w:w="5000" w:type="pct"/>
                  <w:gridSpan w:val="4"/>
                  <w:shd w:val="clear" w:color="auto" w:fill="auto"/>
                </w:tcPr>
                <w:p w14:paraId="284C1AAF" w14:textId="77777777" w:rsidR="005F0240" w:rsidRPr="00A8121B" w:rsidRDefault="005F0240" w:rsidP="005F0240">
                  <w:pPr>
                    <w:pStyle w:val="TAH"/>
                  </w:pPr>
                  <w:r w:rsidRPr="00A8121B">
                    <w:t>Initial Conditions</w:t>
                  </w:r>
                </w:p>
              </w:tc>
            </w:tr>
            <w:tr w:rsidR="005F0240" w:rsidRPr="00A8121B" w14:paraId="36D13146" w14:textId="77777777" w:rsidTr="006E03AC">
              <w:tc>
                <w:tcPr>
                  <w:tcW w:w="2068" w:type="pct"/>
                  <w:gridSpan w:val="2"/>
                  <w:shd w:val="clear" w:color="auto" w:fill="auto"/>
                </w:tcPr>
                <w:p w14:paraId="7A391189" w14:textId="77777777" w:rsidR="005F0240" w:rsidRPr="00A8121B" w:rsidRDefault="005F0240" w:rsidP="005F0240">
                  <w:pPr>
                    <w:pStyle w:val="TAL"/>
                  </w:pPr>
                  <w:r w:rsidRPr="00A8121B">
                    <w:t>Test Environment as specified in TS 38.508-1 [5] subclause 4.1</w:t>
                  </w:r>
                </w:p>
              </w:tc>
              <w:tc>
                <w:tcPr>
                  <w:tcW w:w="2932" w:type="pct"/>
                  <w:gridSpan w:val="2"/>
                </w:tcPr>
                <w:p w14:paraId="7A62AE9A" w14:textId="77777777" w:rsidR="005F0240" w:rsidRPr="00A8121B" w:rsidRDefault="005F0240" w:rsidP="005F0240">
                  <w:pPr>
                    <w:pStyle w:val="TAL"/>
                  </w:pPr>
                  <w:r w:rsidRPr="00A8121B">
                    <w:t>Normal, TL/VL, TL/VH, TH/VL, TH/VH</w:t>
                  </w:r>
                </w:p>
              </w:tc>
            </w:tr>
            <w:tr w:rsidR="005F0240" w:rsidRPr="00A8121B" w14:paraId="76D1C4E9" w14:textId="77777777" w:rsidTr="006E03AC">
              <w:tc>
                <w:tcPr>
                  <w:tcW w:w="2068" w:type="pct"/>
                  <w:gridSpan w:val="2"/>
                  <w:shd w:val="clear" w:color="auto" w:fill="auto"/>
                </w:tcPr>
                <w:p w14:paraId="125C107E" w14:textId="77777777" w:rsidR="005F0240" w:rsidRPr="00A8121B" w:rsidRDefault="005F0240" w:rsidP="005F0240">
                  <w:pPr>
                    <w:pStyle w:val="TAL"/>
                  </w:pPr>
                  <w:r w:rsidRPr="00A8121B">
                    <w:t>Test Frequencies as specified in TS 38.508-1 [5] subclause 4.3.1</w:t>
                  </w:r>
                </w:p>
              </w:tc>
              <w:tc>
                <w:tcPr>
                  <w:tcW w:w="2932" w:type="pct"/>
                  <w:gridSpan w:val="2"/>
                </w:tcPr>
                <w:p w14:paraId="70F15EE1" w14:textId="77777777" w:rsidR="005F0240" w:rsidRPr="00A8121B" w:rsidRDefault="005F0240" w:rsidP="005F0240">
                  <w:pPr>
                    <w:pStyle w:val="TAL"/>
                    <w:rPr>
                      <w:lang w:eastAsia="zh-CN"/>
                    </w:rPr>
                  </w:pPr>
                  <w:r w:rsidRPr="00A8121B">
                    <w:t>Low range, Mid range, High range</w:t>
                  </w:r>
                </w:p>
              </w:tc>
            </w:tr>
            <w:tr w:rsidR="005F0240" w:rsidRPr="00A8121B" w14:paraId="78067F57" w14:textId="77777777" w:rsidTr="006E03AC">
              <w:tc>
                <w:tcPr>
                  <w:tcW w:w="2068" w:type="pct"/>
                  <w:gridSpan w:val="2"/>
                  <w:shd w:val="clear" w:color="auto" w:fill="auto"/>
                </w:tcPr>
                <w:p w14:paraId="687C237E" w14:textId="77777777" w:rsidR="005F0240" w:rsidRPr="00A8121B" w:rsidRDefault="005F0240" w:rsidP="005F0240">
                  <w:pPr>
                    <w:pStyle w:val="TAL"/>
                  </w:pPr>
                  <w:r w:rsidRPr="00A8121B">
                    <w:t>Test Channel Bandwidths as specified in TS 38.508-1 [5] subclause 4.3.1</w:t>
                  </w:r>
                </w:p>
              </w:tc>
              <w:tc>
                <w:tcPr>
                  <w:tcW w:w="2932" w:type="pct"/>
                  <w:gridSpan w:val="2"/>
                </w:tcPr>
                <w:p w14:paraId="7D6A748F" w14:textId="77777777" w:rsidR="005F0240" w:rsidRPr="00A8121B" w:rsidRDefault="005F0240" w:rsidP="005F0240">
                  <w:pPr>
                    <w:pStyle w:val="TAL"/>
                    <w:rPr>
                      <w:lang w:eastAsia="zh-CN"/>
                    </w:rPr>
                  </w:pPr>
                  <w:r w:rsidRPr="00A8121B">
                    <w:t>Lowest, Mid, Highest</w:t>
                  </w:r>
                </w:p>
              </w:tc>
            </w:tr>
            <w:tr w:rsidR="005F0240" w:rsidRPr="00A8121B" w14:paraId="5ED1CB56" w14:textId="77777777" w:rsidTr="006E03AC">
              <w:tc>
                <w:tcPr>
                  <w:tcW w:w="2068" w:type="pct"/>
                  <w:gridSpan w:val="2"/>
                  <w:shd w:val="clear" w:color="auto" w:fill="auto"/>
                </w:tcPr>
                <w:p w14:paraId="2C50344D" w14:textId="77777777" w:rsidR="005F0240" w:rsidRPr="00A8121B" w:rsidRDefault="005F0240" w:rsidP="005F0240">
                  <w:pPr>
                    <w:pStyle w:val="TAL"/>
                  </w:pPr>
                  <w:r w:rsidRPr="00A8121B">
                    <w:t>Test SCS as specified in Table 5.3.5-1</w:t>
                  </w:r>
                </w:p>
              </w:tc>
              <w:tc>
                <w:tcPr>
                  <w:tcW w:w="2932" w:type="pct"/>
                  <w:gridSpan w:val="2"/>
                </w:tcPr>
                <w:p w14:paraId="1BF34604" w14:textId="77777777" w:rsidR="005F0240" w:rsidRPr="00A8121B" w:rsidRDefault="005F0240" w:rsidP="005F0240">
                  <w:pPr>
                    <w:pStyle w:val="TAL"/>
                    <w:rPr>
                      <w:lang w:eastAsia="zh-CN"/>
                    </w:rPr>
                  </w:pPr>
                  <w:r w:rsidRPr="00A8121B">
                    <w:t>Lowest, Highest</w:t>
                  </w:r>
                </w:p>
              </w:tc>
            </w:tr>
            <w:tr w:rsidR="005F0240" w:rsidRPr="00A8121B" w14:paraId="13509DCD" w14:textId="77777777" w:rsidTr="006E03AC">
              <w:tc>
                <w:tcPr>
                  <w:tcW w:w="5000" w:type="pct"/>
                  <w:gridSpan w:val="4"/>
                  <w:shd w:val="clear" w:color="auto" w:fill="auto"/>
                </w:tcPr>
                <w:p w14:paraId="317291D0" w14:textId="77777777" w:rsidR="005F0240" w:rsidRPr="00A8121B" w:rsidRDefault="005F0240" w:rsidP="005F0240">
                  <w:pPr>
                    <w:pStyle w:val="TAH"/>
                  </w:pPr>
                  <w:r w:rsidRPr="00A8121B">
                    <w:t>Test Parameters</w:t>
                  </w:r>
                </w:p>
              </w:tc>
            </w:tr>
            <w:tr w:rsidR="005F0240" w:rsidRPr="00A8121B" w14:paraId="66960B50" w14:textId="77777777" w:rsidTr="006E03AC">
              <w:tc>
                <w:tcPr>
                  <w:tcW w:w="702" w:type="pct"/>
                  <w:shd w:val="clear" w:color="auto" w:fill="auto"/>
                </w:tcPr>
                <w:p w14:paraId="16C26EA8" w14:textId="77777777" w:rsidR="005F0240" w:rsidRPr="00A8121B" w:rsidRDefault="005F0240" w:rsidP="005F0240">
                  <w:pPr>
                    <w:pStyle w:val="TAH"/>
                    <w:rPr>
                      <w:lang w:eastAsia="zh-CN"/>
                    </w:rPr>
                  </w:pPr>
                  <w:r w:rsidRPr="00A8121B">
                    <w:rPr>
                      <w:lang w:eastAsia="zh-CN"/>
                    </w:rPr>
                    <w:t>Test ID</w:t>
                  </w:r>
                </w:p>
              </w:tc>
              <w:tc>
                <w:tcPr>
                  <w:tcW w:w="1366" w:type="pct"/>
                  <w:tcBorders>
                    <w:bottom w:val="single" w:sz="4" w:space="0" w:color="auto"/>
                  </w:tcBorders>
                  <w:shd w:val="clear" w:color="auto" w:fill="auto"/>
                </w:tcPr>
                <w:p w14:paraId="3C1BEAD0" w14:textId="77777777" w:rsidR="005F0240" w:rsidRPr="00A8121B" w:rsidRDefault="005F0240" w:rsidP="005F0240">
                  <w:pPr>
                    <w:pStyle w:val="TAH"/>
                  </w:pPr>
                  <w:r w:rsidRPr="00A8121B">
                    <w:t>Downlink Configuration</w:t>
                  </w:r>
                </w:p>
              </w:tc>
              <w:tc>
                <w:tcPr>
                  <w:tcW w:w="2932" w:type="pct"/>
                  <w:gridSpan w:val="2"/>
                </w:tcPr>
                <w:p w14:paraId="160C07DB" w14:textId="77777777" w:rsidR="005F0240" w:rsidRPr="00A8121B" w:rsidRDefault="005F0240" w:rsidP="005F0240">
                  <w:pPr>
                    <w:pStyle w:val="TAH"/>
                    <w:rPr>
                      <w:lang w:eastAsia="zh-CN"/>
                    </w:rPr>
                  </w:pPr>
                  <w:r w:rsidRPr="00A8121B">
                    <w:t>Uplink Configuration</w:t>
                  </w:r>
                </w:p>
              </w:tc>
            </w:tr>
            <w:tr w:rsidR="005F0240" w:rsidRPr="00A8121B" w14:paraId="6802F23B" w14:textId="77777777" w:rsidTr="006E03AC">
              <w:tc>
                <w:tcPr>
                  <w:tcW w:w="702" w:type="pct"/>
                  <w:shd w:val="clear" w:color="auto" w:fill="auto"/>
                </w:tcPr>
                <w:p w14:paraId="253CE317" w14:textId="77777777" w:rsidR="005F0240" w:rsidRPr="00A8121B" w:rsidRDefault="005F0240" w:rsidP="005F0240">
                  <w:pPr>
                    <w:pStyle w:val="TAH"/>
                    <w:rPr>
                      <w:lang w:eastAsia="zh-CN"/>
                    </w:rPr>
                  </w:pPr>
                </w:p>
              </w:tc>
              <w:tc>
                <w:tcPr>
                  <w:tcW w:w="1366" w:type="pct"/>
                  <w:tcBorders>
                    <w:bottom w:val="nil"/>
                  </w:tcBorders>
                  <w:shd w:val="clear" w:color="auto" w:fill="auto"/>
                </w:tcPr>
                <w:p w14:paraId="2BE0B9D4" w14:textId="77777777" w:rsidR="005F0240" w:rsidRPr="00A8121B" w:rsidRDefault="005F0240" w:rsidP="005F0240">
                  <w:pPr>
                    <w:pStyle w:val="TAC"/>
                  </w:pPr>
                  <w:r w:rsidRPr="00A8121B">
                    <w:t xml:space="preserve">N/A for maximum output </w:t>
                  </w:r>
                </w:p>
              </w:tc>
              <w:tc>
                <w:tcPr>
                  <w:tcW w:w="1727" w:type="pct"/>
                </w:tcPr>
                <w:p w14:paraId="6745D700" w14:textId="77777777" w:rsidR="005F0240" w:rsidRPr="00A8121B" w:rsidRDefault="005F0240" w:rsidP="005F0240">
                  <w:pPr>
                    <w:pStyle w:val="TAH"/>
                    <w:rPr>
                      <w:lang w:eastAsia="zh-CN"/>
                    </w:rPr>
                  </w:pPr>
                  <w:r w:rsidRPr="00A8121B">
                    <w:rPr>
                      <w:lang w:eastAsia="zh-CN"/>
                    </w:rPr>
                    <w:t xml:space="preserve">Modulation </w:t>
                  </w:r>
                  <w:r w:rsidRPr="00A8121B">
                    <w:t>(NOTE 2)</w:t>
                  </w:r>
                </w:p>
              </w:tc>
              <w:tc>
                <w:tcPr>
                  <w:tcW w:w="1205" w:type="pct"/>
                  <w:shd w:val="clear" w:color="auto" w:fill="auto"/>
                </w:tcPr>
                <w:p w14:paraId="7D5604CC" w14:textId="77777777" w:rsidR="005F0240" w:rsidRPr="00A8121B" w:rsidRDefault="005F0240" w:rsidP="005F0240">
                  <w:pPr>
                    <w:pStyle w:val="TAH"/>
                    <w:rPr>
                      <w:lang w:eastAsia="zh-CN"/>
                    </w:rPr>
                  </w:pPr>
                  <w:r w:rsidRPr="00A8121B">
                    <w:rPr>
                      <w:lang w:eastAsia="zh-CN"/>
                    </w:rPr>
                    <w:t>RB allocation (NOTE 1)</w:t>
                  </w:r>
                </w:p>
              </w:tc>
            </w:tr>
            <w:tr w:rsidR="005F0240" w:rsidRPr="00A8121B" w14:paraId="36BE5983" w14:textId="77777777" w:rsidTr="006E03AC">
              <w:tc>
                <w:tcPr>
                  <w:tcW w:w="702" w:type="pct"/>
                  <w:shd w:val="clear" w:color="auto" w:fill="auto"/>
                </w:tcPr>
                <w:p w14:paraId="54139F78" w14:textId="77777777" w:rsidR="005F0240" w:rsidRPr="00A8121B" w:rsidRDefault="005F0240" w:rsidP="005F0240">
                  <w:pPr>
                    <w:pStyle w:val="TAC"/>
                  </w:pPr>
                  <w:r w:rsidRPr="00A8121B">
                    <w:t>1</w:t>
                  </w:r>
                </w:p>
              </w:tc>
              <w:tc>
                <w:tcPr>
                  <w:tcW w:w="1366" w:type="pct"/>
                  <w:tcBorders>
                    <w:top w:val="nil"/>
                    <w:bottom w:val="nil"/>
                  </w:tcBorders>
                  <w:shd w:val="clear" w:color="auto" w:fill="auto"/>
                </w:tcPr>
                <w:p w14:paraId="0FD996DD" w14:textId="77777777" w:rsidR="005F0240" w:rsidRPr="00A8121B" w:rsidRDefault="005F0240" w:rsidP="005F0240">
                  <w:pPr>
                    <w:pStyle w:val="TAC"/>
                  </w:pPr>
                  <w:r w:rsidRPr="00A8121B">
                    <w:t>power test case</w:t>
                  </w:r>
                </w:p>
              </w:tc>
              <w:tc>
                <w:tcPr>
                  <w:tcW w:w="1727" w:type="pct"/>
                </w:tcPr>
                <w:p w14:paraId="297D4EB7" w14:textId="77777777" w:rsidR="005F0240" w:rsidRPr="005F0240" w:rsidRDefault="005F0240" w:rsidP="005F0240">
                  <w:pPr>
                    <w:pStyle w:val="TAC"/>
                    <w:rPr>
                      <w:highlight w:val="yellow"/>
                    </w:rPr>
                  </w:pPr>
                  <w:r w:rsidRPr="005F0240">
                    <w:rPr>
                      <w:highlight w:val="yellow"/>
                    </w:rPr>
                    <w:t>DFT-s-OFDM PI/2 BPSK</w:t>
                  </w:r>
                </w:p>
              </w:tc>
              <w:tc>
                <w:tcPr>
                  <w:tcW w:w="1205" w:type="pct"/>
                  <w:shd w:val="clear" w:color="auto" w:fill="auto"/>
                </w:tcPr>
                <w:p w14:paraId="47417F52" w14:textId="77777777" w:rsidR="005F0240" w:rsidRPr="00A8121B" w:rsidRDefault="005F0240" w:rsidP="005F0240">
                  <w:pPr>
                    <w:pStyle w:val="TAC"/>
                  </w:pPr>
                  <w:r w:rsidRPr="00A8121B">
                    <w:t>Inner Full</w:t>
                  </w:r>
                </w:p>
              </w:tc>
            </w:tr>
            <w:tr w:rsidR="005F0240" w:rsidRPr="00A8121B" w14:paraId="6E79707A" w14:textId="77777777" w:rsidTr="006E03AC">
              <w:tc>
                <w:tcPr>
                  <w:tcW w:w="702" w:type="pct"/>
                  <w:shd w:val="clear" w:color="auto" w:fill="auto"/>
                </w:tcPr>
                <w:p w14:paraId="3F7CBF92" w14:textId="77777777" w:rsidR="005F0240" w:rsidRPr="00A8121B" w:rsidRDefault="005F0240" w:rsidP="005F0240">
                  <w:pPr>
                    <w:pStyle w:val="TAC"/>
                  </w:pPr>
                  <w:r w:rsidRPr="00A8121B">
                    <w:t>2</w:t>
                  </w:r>
                </w:p>
              </w:tc>
              <w:tc>
                <w:tcPr>
                  <w:tcW w:w="1366" w:type="pct"/>
                  <w:tcBorders>
                    <w:top w:val="nil"/>
                    <w:bottom w:val="nil"/>
                  </w:tcBorders>
                  <w:shd w:val="clear" w:color="auto" w:fill="auto"/>
                </w:tcPr>
                <w:p w14:paraId="2FCE1ABB" w14:textId="77777777" w:rsidR="005F0240" w:rsidRPr="00A8121B" w:rsidRDefault="005F0240" w:rsidP="005F0240">
                  <w:pPr>
                    <w:pStyle w:val="TAC"/>
                  </w:pPr>
                </w:p>
              </w:tc>
              <w:tc>
                <w:tcPr>
                  <w:tcW w:w="1727" w:type="pct"/>
                </w:tcPr>
                <w:p w14:paraId="10E457D8" w14:textId="77777777" w:rsidR="005F0240" w:rsidRPr="005F0240" w:rsidRDefault="005F0240" w:rsidP="005F0240">
                  <w:pPr>
                    <w:pStyle w:val="TAC"/>
                    <w:rPr>
                      <w:highlight w:val="yellow"/>
                    </w:rPr>
                  </w:pPr>
                  <w:r w:rsidRPr="005F0240">
                    <w:rPr>
                      <w:highlight w:val="yellow"/>
                    </w:rPr>
                    <w:t>DFT-s-OFDM PI/2 BPSK</w:t>
                  </w:r>
                </w:p>
              </w:tc>
              <w:tc>
                <w:tcPr>
                  <w:tcW w:w="1205" w:type="pct"/>
                  <w:shd w:val="clear" w:color="auto" w:fill="auto"/>
                </w:tcPr>
                <w:p w14:paraId="230AC021" w14:textId="77777777" w:rsidR="005F0240" w:rsidRPr="00A8121B" w:rsidRDefault="005F0240" w:rsidP="005F0240">
                  <w:pPr>
                    <w:pStyle w:val="TAC"/>
                  </w:pPr>
                  <w:r w:rsidRPr="00A8121B">
                    <w:t>Inner 1RB Left</w:t>
                  </w:r>
                </w:p>
              </w:tc>
            </w:tr>
            <w:tr w:rsidR="005F0240" w:rsidRPr="00A8121B" w14:paraId="0E2903B3" w14:textId="77777777" w:rsidTr="006E03AC">
              <w:tc>
                <w:tcPr>
                  <w:tcW w:w="702" w:type="pct"/>
                  <w:shd w:val="clear" w:color="auto" w:fill="auto"/>
                </w:tcPr>
                <w:p w14:paraId="43DCE4E4" w14:textId="77777777" w:rsidR="005F0240" w:rsidRPr="00A8121B" w:rsidRDefault="005F0240" w:rsidP="005F0240">
                  <w:pPr>
                    <w:pStyle w:val="TAC"/>
                    <w:rPr>
                      <w:lang w:eastAsia="zh-CN"/>
                    </w:rPr>
                  </w:pPr>
                  <w:r w:rsidRPr="00A8121B">
                    <w:rPr>
                      <w:lang w:eastAsia="zh-CN"/>
                    </w:rPr>
                    <w:t>3</w:t>
                  </w:r>
                </w:p>
              </w:tc>
              <w:tc>
                <w:tcPr>
                  <w:tcW w:w="1366" w:type="pct"/>
                  <w:tcBorders>
                    <w:top w:val="nil"/>
                    <w:bottom w:val="nil"/>
                  </w:tcBorders>
                  <w:shd w:val="clear" w:color="auto" w:fill="auto"/>
                </w:tcPr>
                <w:p w14:paraId="0C45E050" w14:textId="77777777" w:rsidR="005F0240" w:rsidRPr="00A8121B" w:rsidRDefault="005F0240" w:rsidP="005F0240">
                  <w:pPr>
                    <w:pStyle w:val="TAC"/>
                  </w:pPr>
                </w:p>
              </w:tc>
              <w:tc>
                <w:tcPr>
                  <w:tcW w:w="1727" w:type="pct"/>
                </w:tcPr>
                <w:p w14:paraId="6FBB1C99" w14:textId="77777777" w:rsidR="005F0240" w:rsidRPr="005F0240" w:rsidRDefault="005F0240" w:rsidP="005F0240">
                  <w:pPr>
                    <w:pStyle w:val="TAC"/>
                    <w:rPr>
                      <w:highlight w:val="yellow"/>
                    </w:rPr>
                  </w:pPr>
                  <w:r w:rsidRPr="005F0240">
                    <w:rPr>
                      <w:highlight w:val="yellow"/>
                    </w:rPr>
                    <w:t>DFT-s-OFDM PI/2 BPSK</w:t>
                  </w:r>
                </w:p>
              </w:tc>
              <w:tc>
                <w:tcPr>
                  <w:tcW w:w="1205" w:type="pct"/>
                  <w:shd w:val="clear" w:color="auto" w:fill="auto"/>
                </w:tcPr>
                <w:p w14:paraId="78451AFB" w14:textId="77777777" w:rsidR="005F0240" w:rsidRPr="00A8121B" w:rsidRDefault="005F0240" w:rsidP="005F0240">
                  <w:pPr>
                    <w:pStyle w:val="TAC"/>
                  </w:pPr>
                  <w:r w:rsidRPr="00A8121B">
                    <w:t>Inner 1RB Right</w:t>
                  </w:r>
                </w:p>
              </w:tc>
            </w:tr>
            <w:tr w:rsidR="005F0240" w:rsidRPr="00A8121B" w14:paraId="2148D992" w14:textId="77777777" w:rsidTr="006E03AC">
              <w:tc>
                <w:tcPr>
                  <w:tcW w:w="702" w:type="pct"/>
                  <w:shd w:val="clear" w:color="auto" w:fill="auto"/>
                </w:tcPr>
                <w:p w14:paraId="567FAEE3" w14:textId="77777777" w:rsidR="005F0240" w:rsidRPr="00A8121B" w:rsidRDefault="005F0240" w:rsidP="005F0240">
                  <w:pPr>
                    <w:pStyle w:val="TAC"/>
                    <w:rPr>
                      <w:lang w:eastAsia="zh-CN"/>
                    </w:rPr>
                  </w:pPr>
                  <w:r w:rsidRPr="00A8121B">
                    <w:rPr>
                      <w:lang w:eastAsia="zh-CN"/>
                    </w:rPr>
                    <w:t>4</w:t>
                  </w:r>
                </w:p>
              </w:tc>
              <w:tc>
                <w:tcPr>
                  <w:tcW w:w="1366" w:type="pct"/>
                  <w:tcBorders>
                    <w:top w:val="nil"/>
                    <w:bottom w:val="nil"/>
                  </w:tcBorders>
                  <w:shd w:val="clear" w:color="auto" w:fill="auto"/>
                </w:tcPr>
                <w:p w14:paraId="7B651187" w14:textId="77777777" w:rsidR="005F0240" w:rsidRPr="00A8121B" w:rsidRDefault="005F0240" w:rsidP="005F0240">
                  <w:pPr>
                    <w:pStyle w:val="TAC"/>
                  </w:pPr>
                </w:p>
              </w:tc>
              <w:tc>
                <w:tcPr>
                  <w:tcW w:w="1727" w:type="pct"/>
                </w:tcPr>
                <w:p w14:paraId="6F5E6ACA" w14:textId="77777777" w:rsidR="005F0240" w:rsidRPr="005F0240" w:rsidRDefault="005F0240" w:rsidP="005F0240">
                  <w:pPr>
                    <w:pStyle w:val="TAC"/>
                    <w:rPr>
                      <w:highlight w:val="yellow"/>
                    </w:rPr>
                  </w:pPr>
                  <w:r w:rsidRPr="005F0240">
                    <w:rPr>
                      <w:highlight w:val="yellow"/>
                    </w:rPr>
                    <w:t>DFT-s-OFDM QPSK</w:t>
                  </w:r>
                </w:p>
              </w:tc>
              <w:tc>
                <w:tcPr>
                  <w:tcW w:w="1205" w:type="pct"/>
                  <w:shd w:val="clear" w:color="auto" w:fill="auto"/>
                </w:tcPr>
                <w:p w14:paraId="1433C63D" w14:textId="77777777" w:rsidR="005F0240" w:rsidRPr="00A8121B" w:rsidRDefault="005F0240" w:rsidP="005F0240">
                  <w:pPr>
                    <w:pStyle w:val="TAC"/>
                  </w:pPr>
                  <w:r w:rsidRPr="00A8121B">
                    <w:t>Inner Full</w:t>
                  </w:r>
                </w:p>
              </w:tc>
            </w:tr>
            <w:tr w:rsidR="005F0240" w:rsidRPr="00A8121B" w14:paraId="145C9E52" w14:textId="77777777" w:rsidTr="006E03AC">
              <w:tc>
                <w:tcPr>
                  <w:tcW w:w="702" w:type="pct"/>
                  <w:shd w:val="clear" w:color="auto" w:fill="auto"/>
                </w:tcPr>
                <w:p w14:paraId="02CF6D7D" w14:textId="77777777" w:rsidR="005F0240" w:rsidRPr="00A8121B" w:rsidRDefault="005F0240" w:rsidP="005F0240">
                  <w:pPr>
                    <w:pStyle w:val="TAC"/>
                    <w:rPr>
                      <w:lang w:eastAsia="zh-CN"/>
                    </w:rPr>
                  </w:pPr>
                  <w:r w:rsidRPr="00A8121B">
                    <w:rPr>
                      <w:lang w:eastAsia="zh-CN"/>
                    </w:rPr>
                    <w:t>5</w:t>
                  </w:r>
                </w:p>
              </w:tc>
              <w:tc>
                <w:tcPr>
                  <w:tcW w:w="1366" w:type="pct"/>
                  <w:tcBorders>
                    <w:top w:val="nil"/>
                    <w:bottom w:val="nil"/>
                  </w:tcBorders>
                  <w:shd w:val="clear" w:color="auto" w:fill="auto"/>
                </w:tcPr>
                <w:p w14:paraId="6AA817C5" w14:textId="77777777" w:rsidR="005F0240" w:rsidRPr="00A8121B" w:rsidRDefault="005F0240" w:rsidP="005F0240">
                  <w:pPr>
                    <w:pStyle w:val="TAC"/>
                  </w:pPr>
                </w:p>
              </w:tc>
              <w:tc>
                <w:tcPr>
                  <w:tcW w:w="1727" w:type="pct"/>
                </w:tcPr>
                <w:p w14:paraId="4DA4C5B9" w14:textId="77777777" w:rsidR="005F0240" w:rsidRPr="005F0240" w:rsidRDefault="005F0240" w:rsidP="005F0240">
                  <w:pPr>
                    <w:pStyle w:val="TAC"/>
                    <w:rPr>
                      <w:highlight w:val="yellow"/>
                    </w:rPr>
                  </w:pPr>
                  <w:r w:rsidRPr="005F0240">
                    <w:rPr>
                      <w:highlight w:val="yellow"/>
                    </w:rPr>
                    <w:t>DFT-s-OFDM QPSK</w:t>
                  </w:r>
                </w:p>
              </w:tc>
              <w:tc>
                <w:tcPr>
                  <w:tcW w:w="1205" w:type="pct"/>
                  <w:shd w:val="clear" w:color="auto" w:fill="auto"/>
                </w:tcPr>
                <w:p w14:paraId="45421CEE" w14:textId="77777777" w:rsidR="005F0240" w:rsidRPr="00A8121B" w:rsidRDefault="005F0240" w:rsidP="005F0240">
                  <w:pPr>
                    <w:pStyle w:val="TAC"/>
                  </w:pPr>
                  <w:r w:rsidRPr="00A8121B">
                    <w:t>Inner 1RB Left</w:t>
                  </w:r>
                </w:p>
              </w:tc>
            </w:tr>
            <w:tr w:rsidR="005F0240" w:rsidRPr="00A8121B" w14:paraId="4A1AFED2" w14:textId="77777777" w:rsidTr="006E03AC">
              <w:tc>
                <w:tcPr>
                  <w:tcW w:w="702" w:type="pct"/>
                  <w:shd w:val="clear" w:color="auto" w:fill="auto"/>
                </w:tcPr>
                <w:p w14:paraId="40326AAF" w14:textId="77777777" w:rsidR="005F0240" w:rsidRPr="00A8121B" w:rsidRDefault="005F0240" w:rsidP="005F0240">
                  <w:pPr>
                    <w:pStyle w:val="TAC"/>
                  </w:pPr>
                  <w:r w:rsidRPr="00A8121B">
                    <w:t>6</w:t>
                  </w:r>
                </w:p>
              </w:tc>
              <w:tc>
                <w:tcPr>
                  <w:tcW w:w="1366" w:type="pct"/>
                  <w:tcBorders>
                    <w:top w:val="nil"/>
                  </w:tcBorders>
                  <w:shd w:val="clear" w:color="auto" w:fill="auto"/>
                </w:tcPr>
                <w:p w14:paraId="69338C92" w14:textId="77777777" w:rsidR="005F0240" w:rsidRPr="00A8121B" w:rsidRDefault="005F0240" w:rsidP="005F0240">
                  <w:pPr>
                    <w:pStyle w:val="TAC"/>
                  </w:pPr>
                </w:p>
              </w:tc>
              <w:tc>
                <w:tcPr>
                  <w:tcW w:w="1727" w:type="pct"/>
                </w:tcPr>
                <w:p w14:paraId="79A4A470" w14:textId="77777777" w:rsidR="005F0240" w:rsidRPr="005F0240" w:rsidRDefault="005F0240" w:rsidP="005F0240">
                  <w:pPr>
                    <w:pStyle w:val="TAC"/>
                    <w:rPr>
                      <w:highlight w:val="yellow"/>
                    </w:rPr>
                  </w:pPr>
                  <w:r w:rsidRPr="005F0240">
                    <w:rPr>
                      <w:highlight w:val="yellow"/>
                    </w:rPr>
                    <w:t>DFT-s-OFDM QPSK</w:t>
                  </w:r>
                </w:p>
              </w:tc>
              <w:tc>
                <w:tcPr>
                  <w:tcW w:w="1205" w:type="pct"/>
                  <w:shd w:val="clear" w:color="auto" w:fill="auto"/>
                </w:tcPr>
                <w:p w14:paraId="3C455001" w14:textId="77777777" w:rsidR="005F0240" w:rsidRPr="00A8121B" w:rsidRDefault="005F0240" w:rsidP="005F0240">
                  <w:pPr>
                    <w:pStyle w:val="TAC"/>
                  </w:pPr>
                  <w:r w:rsidRPr="00A8121B">
                    <w:t>Inner 1RB Right</w:t>
                  </w:r>
                </w:p>
              </w:tc>
            </w:tr>
            <w:tr w:rsidR="005F0240" w:rsidRPr="00A8121B" w14:paraId="3B107D93" w14:textId="77777777" w:rsidTr="006E03AC">
              <w:tc>
                <w:tcPr>
                  <w:tcW w:w="5000" w:type="pct"/>
                  <w:gridSpan w:val="4"/>
                  <w:shd w:val="clear" w:color="auto" w:fill="auto"/>
                </w:tcPr>
                <w:p w14:paraId="08AE8A92" w14:textId="77777777" w:rsidR="005F0240" w:rsidRPr="00A8121B" w:rsidRDefault="005F0240" w:rsidP="005F0240">
                  <w:pPr>
                    <w:pStyle w:val="TAN"/>
                    <w:rPr>
                      <w:lang w:eastAsia="zh-CN"/>
                    </w:rPr>
                  </w:pPr>
                  <w:r w:rsidRPr="00A8121B">
                    <w:rPr>
                      <w:lang w:eastAsia="zh-CN"/>
                    </w:rPr>
                    <w:t>NOTE 1:</w:t>
                  </w:r>
                  <w:r w:rsidRPr="00A8121B">
                    <w:rPr>
                      <w:lang w:eastAsia="zh-CN"/>
                    </w:rPr>
                    <w:tab/>
                    <w:t>The specific configuration of each RB allocation is defined in Table 6.1-1.</w:t>
                  </w:r>
                </w:p>
                <w:p w14:paraId="2B06B312" w14:textId="77777777" w:rsidR="005F0240" w:rsidRPr="00A8121B" w:rsidRDefault="005F0240" w:rsidP="005F0240">
                  <w:pPr>
                    <w:pStyle w:val="TAN"/>
                  </w:pPr>
                  <w:r w:rsidRPr="00A8121B">
                    <w:rPr>
                      <w:lang w:eastAsia="zh-CN"/>
                    </w:rPr>
                    <w:t>NOTE 2:</w:t>
                  </w:r>
                  <w:r w:rsidRPr="00A8121B">
                    <w:rPr>
                      <w:lang w:eastAsia="zh-CN"/>
                    </w:rPr>
                    <w:tab/>
                  </w:r>
                  <w:r w:rsidRPr="00A8121B">
                    <w:t>DFT-s-OFDM PI/2 BPSK test applies only for UEs which supports half Pi BPSK in FR1.</w:t>
                  </w:r>
                </w:p>
              </w:tc>
            </w:tr>
          </w:tbl>
          <w:p w14:paraId="02AE478C" w14:textId="77777777" w:rsidR="005F0240" w:rsidRPr="00A8121B" w:rsidRDefault="005F0240" w:rsidP="005F0240"/>
          <w:p w14:paraId="5E369457" w14:textId="77777777" w:rsidR="005F0240" w:rsidRPr="005F0240" w:rsidRDefault="005F0240" w:rsidP="005F0240">
            <w:pPr>
              <w:rPr>
                <w:lang w:eastAsia="zh-CN"/>
              </w:rPr>
            </w:pPr>
          </w:p>
        </w:tc>
      </w:tr>
    </w:tbl>
    <w:p w14:paraId="656032E0" w14:textId="77777777" w:rsidR="005F0240" w:rsidRDefault="005F0240" w:rsidP="005F0240">
      <w:pPr>
        <w:rPr>
          <w:lang w:eastAsia="zh-CN"/>
        </w:rPr>
      </w:pPr>
    </w:p>
    <w:p w14:paraId="5772753B" w14:textId="7F531822" w:rsidR="005F0240" w:rsidRDefault="005F0240" w:rsidP="005F0240">
      <w:pPr>
        <w:spacing w:after="120"/>
        <w:ind w:left="1418" w:hanging="1418"/>
        <w:rPr>
          <w:rFonts w:eastAsia="Malgun Gothic"/>
        </w:rPr>
      </w:pPr>
      <w:r>
        <w:rPr>
          <w:b/>
          <w:bCs/>
          <w:lang w:eastAsia="zh-CN"/>
        </w:rPr>
        <w:t>Proposal</w:t>
      </w:r>
      <w:r>
        <w:rPr>
          <w:b/>
          <w:bCs/>
        </w:rPr>
        <w:t xml:space="preserve"> </w:t>
      </w:r>
      <w:r w:rsidR="00C87376">
        <w:rPr>
          <w:b/>
          <w:bCs/>
        </w:rPr>
        <w:t>4</w:t>
      </w:r>
      <w:r w:rsidRPr="00DF1B01">
        <w:rPr>
          <w:b/>
          <w:bCs/>
        </w:rPr>
        <w:t>:</w:t>
      </w:r>
      <w:r w:rsidRPr="00DF1B01">
        <w:rPr>
          <w:b/>
          <w:bCs/>
        </w:rPr>
        <w:tab/>
      </w:r>
      <w:r>
        <w:rPr>
          <w:b/>
          <w:bCs/>
        </w:rPr>
        <w:t>DFT-s-OFDM rather than CP-OFDM is selected for TRP test of NR 2Tx UEs</w:t>
      </w:r>
    </w:p>
    <w:p w14:paraId="6130170B" w14:textId="77777777" w:rsidR="007200DA" w:rsidRDefault="007200DA" w:rsidP="00F8413B">
      <w:pPr>
        <w:rPr>
          <w:rFonts w:eastAsiaTheme="minorEastAsia"/>
          <w:lang w:eastAsia="zh-CN"/>
        </w:rPr>
      </w:pPr>
    </w:p>
    <w:p w14:paraId="496A8122" w14:textId="3589A7AA" w:rsidR="00F8413B" w:rsidRDefault="00F8413B" w:rsidP="00F8413B">
      <w:pPr>
        <w:pStyle w:val="2"/>
        <w:rPr>
          <w:lang w:eastAsia="zh-CN"/>
        </w:rPr>
      </w:pPr>
      <w:r>
        <w:rPr>
          <w:rFonts w:hint="eastAsia"/>
          <w:lang w:eastAsia="zh-CN"/>
        </w:rPr>
        <w:t>2</w:t>
      </w:r>
      <w:r>
        <w:rPr>
          <w:lang w:eastAsia="zh-CN"/>
        </w:rPr>
        <w:t>.</w:t>
      </w:r>
      <w:r w:rsidR="005F0240">
        <w:rPr>
          <w:lang w:eastAsia="zh-CN"/>
        </w:rPr>
        <w:t>3</w:t>
      </w:r>
      <w:r>
        <w:rPr>
          <w:lang w:eastAsia="zh-CN"/>
        </w:rPr>
        <w:tab/>
      </w:r>
      <w:r w:rsidR="00CC6677">
        <w:rPr>
          <w:lang w:eastAsia="zh-CN"/>
        </w:rPr>
        <w:t>test method (</w:t>
      </w:r>
      <w:r>
        <w:rPr>
          <w:lang w:eastAsia="zh-CN"/>
        </w:rPr>
        <w:t xml:space="preserve">simultaneous </w:t>
      </w:r>
      <w:r w:rsidR="00CC6677">
        <w:rPr>
          <w:lang w:eastAsia="zh-CN"/>
        </w:rPr>
        <w:t>vs sequential)</w:t>
      </w:r>
    </w:p>
    <w:p w14:paraId="15E8DA22" w14:textId="67050540" w:rsidR="00F8413B" w:rsidRDefault="00872DB2" w:rsidP="00F8413B">
      <w:pPr>
        <w:rPr>
          <w:rFonts w:eastAsiaTheme="minorEastAsia"/>
          <w:lang w:eastAsia="zh-CN"/>
        </w:rPr>
      </w:pPr>
      <w:r>
        <w:rPr>
          <w:rFonts w:eastAsiaTheme="minorEastAsia"/>
          <w:lang w:eastAsia="zh-CN"/>
        </w:rPr>
        <w:t xml:space="preserve">About test method, one </w:t>
      </w:r>
      <w:r w:rsidR="00C87376">
        <w:rPr>
          <w:rFonts w:eastAsiaTheme="minorEastAsia"/>
          <w:lang w:eastAsia="zh-CN"/>
        </w:rPr>
        <w:t>basic</w:t>
      </w:r>
      <w:r w:rsidR="00CC6677">
        <w:rPr>
          <w:rFonts w:eastAsiaTheme="minorEastAsia"/>
          <w:lang w:eastAsia="zh-CN"/>
        </w:rPr>
        <w:t xml:space="preserve"> issue is whether to test TRP </w:t>
      </w:r>
      <w:r w:rsidR="00CC6677">
        <w:rPr>
          <w:lang w:eastAsia="zh-CN"/>
        </w:rPr>
        <w:t>simultaneously or sequentially, no matter for TxD or single layer UL MIMO.</w:t>
      </w:r>
    </w:p>
    <w:p w14:paraId="49C80AEE" w14:textId="77777777" w:rsidR="00C87376" w:rsidRDefault="00C87376" w:rsidP="00C87376">
      <w:pPr>
        <w:rPr>
          <w:lang w:eastAsia="zh-CN"/>
        </w:rPr>
      </w:pPr>
      <w:r>
        <w:rPr>
          <w:rFonts w:hint="eastAsia"/>
          <w:lang w:eastAsia="zh-CN"/>
        </w:rPr>
        <w:t>F</w:t>
      </w:r>
      <w:r>
        <w:rPr>
          <w:lang w:eastAsia="zh-CN"/>
        </w:rPr>
        <w:t>or non-coherent UE case, the phase variation between two antenna ports are not predictable, leading to a time-varying radiation pattern.</w:t>
      </w:r>
    </w:p>
    <w:p w14:paraId="1A582D45" w14:textId="77777777" w:rsidR="00C87376" w:rsidRDefault="00C87376" w:rsidP="00C87376">
      <w:pPr>
        <w:rPr>
          <w:lang w:eastAsia="zh-CN"/>
        </w:rPr>
      </w:pPr>
      <w:r>
        <w:rPr>
          <w:lang w:eastAsia="zh-CN"/>
        </w:rPr>
        <w:t>For coherent UE case, the relative phase error for coherent UL MIMO is specified as 40 degrees with many side conditions in clause 6.4D.4 of TS 38.101-1:</w:t>
      </w:r>
    </w:p>
    <w:tbl>
      <w:tblPr>
        <w:tblStyle w:val="ad"/>
        <w:tblW w:w="0" w:type="auto"/>
        <w:tblLook w:val="04A0" w:firstRow="1" w:lastRow="0" w:firstColumn="1" w:lastColumn="0" w:noHBand="0" w:noVBand="1"/>
      </w:tblPr>
      <w:tblGrid>
        <w:gridCol w:w="9622"/>
      </w:tblGrid>
      <w:tr w:rsidR="00C87376" w14:paraId="415431EA" w14:textId="77777777" w:rsidTr="006E03AC">
        <w:tc>
          <w:tcPr>
            <w:tcW w:w="9622" w:type="dxa"/>
          </w:tcPr>
          <w:p w14:paraId="43CD7D9E" w14:textId="77777777" w:rsidR="00C87376" w:rsidRPr="005620F9" w:rsidRDefault="00C87376" w:rsidP="006E03AC">
            <w:pPr>
              <w:rPr>
                <w:rFonts w:eastAsiaTheme="minorEastAsia"/>
                <w:lang w:eastAsia="en-US"/>
              </w:rPr>
            </w:pPr>
            <w:r w:rsidRPr="005620F9">
              <w:rPr>
                <w:rFonts w:eastAsiaTheme="minorEastAsia"/>
                <w:lang w:eastAsia="en-US"/>
              </w:rP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sidRPr="005620F9">
              <w:rPr>
                <w:rFonts w:eastAsia="Malgun Gothic"/>
                <w:lang w:eastAsia="en-US"/>
              </w:rPr>
              <w:t xml:space="preserve">. </w:t>
            </w:r>
            <w:r w:rsidRPr="005620F9">
              <w:rPr>
                <w:rFonts w:eastAsiaTheme="minorEastAsia"/>
                <w:lang w:eastAsia="en-US"/>
              </w:rPr>
              <w:t xml:space="preserve">The requirements in Table 6.4D.4-1 apply when the UL </w:t>
            </w:r>
            <w:r w:rsidRPr="005620F9">
              <w:rPr>
                <w:rFonts w:eastAsiaTheme="minorEastAsia"/>
                <w:lang w:eastAsia="en-US"/>
              </w:rPr>
              <w:lastRenderedPageBreak/>
              <w:t>transmission power at each antenna connector is larger than 0 dBm</w:t>
            </w:r>
            <w:r w:rsidRPr="005620F9">
              <w:rPr>
                <w:rFonts w:eastAsia="Malgun Gothic"/>
                <w:lang w:eastAsia="en-US"/>
              </w:rPr>
              <w:t xml:space="preserve"> </w:t>
            </w:r>
            <w:r w:rsidRPr="005620F9">
              <w:rPr>
                <w:rFonts w:eastAsiaTheme="minorEastAsia"/>
                <w:lang w:eastAsia="en-US"/>
              </w:rPr>
              <w:t>for SRS transmission and for the duration of time window.</w:t>
            </w:r>
          </w:p>
          <w:p w14:paraId="3D58F02A" w14:textId="77777777" w:rsidR="00C87376" w:rsidRPr="005620F9" w:rsidRDefault="00C87376" w:rsidP="006E03AC">
            <w:pPr>
              <w:keepNext/>
              <w:keepLines/>
              <w:spacing w:before="60"/>
              <w:jc w:val="center"/>
              <w:rPr>
                <w:rFonts w:ascii="Arial" w:eastAsiaTheme="minorEastAsia" w:hAnsi="Arial"/>
                <w:b/>
                <w:lang w:eastAsia="en-US"/>
              </w:rPr>
            </w:pPr>
            <w:r w:rsidRPr="005620F9">
              <w:rPr>
                <w:rFonts w:ascii="Arial" w:eastAsiaTheme="minorEastAsia" w:hAnsi="Arial"/>
                <w:b/>
                <w:lang w:eastAsia="en-US"/>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87376" w:rsidRPr="005620F9" w14:paraId="56182421" w14:textId="77777777" w:rsidTr="006E03AC">
              <w:trPr>
                <w:trHeight w:val="187"/>
                <w:jc w:val="center"/>
              </w:trPr>
              <w:tc>
                <w:tcPr>
                  <w:tcW w:w="3260" w:type="dxa"/>
                </w:tcPr>
                <w:p w14:paraId="180245F7" w14:textId="77777777" w:rsidR="00C87376" w:rsidRPr="005620F9" w:rsidRDefault="00C87376" w:rsidP="006E03AC">
                  <w:pPr>
                    <w:keepNext/>
                    <w:keepLines/>
                    <w:spacing w:after="0"/>
                    <w:jc w:val="center"/>
                    <w:rPr>
                      <w:rFonts w:ascii="Arial" w:eastAsiaTheme="minorEastAsia" w:hAnsi="Arial" w:cs="Arial"/>
                      <w:b/>
                      <w:sz w:val="18"/>
                      <w:lang w:eastAsia="en-US"/>
                    </w:rPr>
                  </w:pPr>
                  <w:r w:rsidRPr="005620F9">
                    <w:rPr>
                      <w:rFonts w:ascii="Arial" w:eastAsiaTheme="minorEastAsia" w:hAnsi="Arial"/>
                      <w:b/>
                      <w:sz w:val="18"/>
                      <w:lang w:eastAsia="en-US"/>
                    </w:rPr>
                    <w:t>Difference of relative phase error</w:t>
                  </w:r>
                </w:p>
              </w:tc>
              <w:tc>
                <w:tcPr>
                  <w:tcW w:w="3048" w:type="dxa"/>
                </w:tcPr>
                <w:p w14:paraId="2A42CBE1" w14:textId="77777777" w:rsidR="00C87376" w:rsidRPr="005620F9" w:rsidRDefault="00C87376" w:rsidP="006E03AC">
                  <w:pPr>
                    <w:keepNext/>
                    <w:keepLines/>
                    <w:spacing w:after="0"/>
                    <w:jc w:val="center"/>
                    <w:rPr>
                      <w:rFonts w:ascii="Arial" w:eastAsiaTheme="minorEastAsia" w:hAnsi="Arial"/>
                      <w:b/>
                      <w:sz w:val="18"/>
                      <w:lang w:eastAsia="en-US"/>
                    </w:rPr>
                  </w:pPr>
                  <w:r w:rsidRPr="005620F9">
                    <w:rPr>
                      <w:rFonts w:ascii="Arial" w:eastAsiaTheme="minorEastAsia" w:hAnsi="Arial"/>
                      <w:b/>
                      <w:sz w:val="18"/>
                      <w:lang w:eastAsia="en-US"/>
                    </w:rPr>
                    <w:t>Difference of relative power error</w:t>
                  </w:r>
                </w:p>
              </w:tc>
              <w:tc>
                <w:tcPr>
                  <w:tcW w:w="2694" w:type="dxa"/>
                </w:tcPr>
                <w:p w14:paraId="5F944496" w14:textId="77777777" w:rsidR="00C87376" w:rsidRPr="005620F9" w:rsidRDefault="00C87376" w:rsidP="006E03AC">
                  <w:pPr>
                    <w:keepNext/>
                    <w:keepLines/>
                    <w:spacing w:after="0"/>
                    <w:jc w:val="center"/>
                    <w:rPr>
                      <w:rFonts w:ascii="Arial" w:eastAsiaTheme="minorEastAsia" w:hAnsi="Arial" w:cs="Arial"/>
                      <w:b/>
                      <w:sz w:val="18"/>
                      <w:lang w:eastAsia="en-US"/>
                    </w:rPr>
                  </w:pPr>
                  <w:r w:rsidRPr="005620F9">
                    <w:rPr>
                      <w:rFonts w:ascii="Arial" w:eastAsiaTheme="minorEastAsia" w:hAnsi="Arial"/>
                      <w:b/>
                      <w:sz w:val="18"/>
                      <w:lang w:eastAsia="en-US"/>
                    </w:rPr>
                    <w:t>Time window</w:t>
                  </w:r>
                </w:p>
              </w:tc>
            </w:tr>
            <w:tr w:rsidR="00C87376" w:rsidRPr="005620F9" w14:paraId="5D856CFD" w14:textId="77777777" w:rsidTr="006E03AC">
              <w:trPr>
                <w:trHeight w:val="187"/>
                <w:jc w:val="center"/>
              </w:trPr>
              <w:tc>
                <w:tcPr>
                  <w:tcW w:w="3260" w:type="dxa"/>
                  <w:vAlign w:val="center"/>
                </w:tcPr>
                <w:p w14:paraId="772EE691" w14:textId="77777777" w:rsidR="00C87376" w:rsidRPr="005620F9" w:rsidRDefault="00C87376" w:rsidP="006E03AC">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40 degrees</w:t>
                  </w:r>
                </w:p>
              </w:tc>
              <w:tc>
                <w:tcPr>
                  <w:tcW w:w="3048" w:type="dxa"/>
                  <w:vAlign w:val="center"/>
                </w:tcPr>
                <w:p w14:paraId="5D504E0C" w14:textId="77777777" w:rsidR="00C87376" w:rsidRPr="005620F9" w:rsidRDefault="00C87376" w:rsidP="006E03AC">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4 dB</w:t>
                  </w:r>
                </w:p>
              </w:tc>
              <w:tc>
                <w:tcPr>
                  <w:tcW w:w="2694" w:type="dxa"/>
                  <w:vAlign w:val="center"/>
                </w:tcPr>
                <w:p w14:paraId="6CCF087C" w14:textId="77777777" w:rsidR="00C87376" w:rsidRPr="005620F9" w:rsidRDefault="00C87376" w:rsidP="006E03AC">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20 msec</w:t>
                  </w:r>
                </w:p>
              </w:tc>
            </w:tr>
          </w:tbl>
          <w:p w14:paraId="62B30E22" w14:textId="77777777" w:rsidR="00C87376" w:rsidRPr="005620F9" w:rsidRDefault="00C87376" w:rsidP="006E03AC">
            <w:pPr>
              <w:rPr>
                <w:rFonts w:eastAsiaTheme="minorEastAsia"/>
                <w:lang w:eastAsia="en-US"/>
              </w:rPr>
            </w:pPr>
          </w:p>
          <w:p w14:paraId="0A322198" w14:textId="77777777" w:rsidR="00C87376" w:rsidRPr="005620F9" w:rsidRDefault="00C87376" w:rsidP="006E03AC">
            <w:pPr>
              <w:rPr>
                <w:rFonts w:eastAsiaTheme="minorEastAsia"/>
                <w:lang w:val="en-US" w:eastAsia="en-US"/>
              </w:rPr>
            </w:pPr>
            <w:r w:rsidRPr="005620F9">
              <w:rPr>
                <w:rFonts w:eastAsiaTheme="minorEastAsia"/>
                <w:lang w:val="en-US" w:eastAsia="en-US"/>
              </w:rPr>
              <w:t xml:space="preserve">The above requirements when </w:t>
            </w:r>
            <w:r w:rsidRPr="005620F9">
              <w:rPr>
                <w:rFonts w:eastAsiaTheme="minorEastAsia"/>
                <w:lang w:eastAsia="en-US"/>
              </w:rPr>
              <w:t xml:space="preserve">all the following conditions are met </w:t>
            </w:r>
            <w:r w:rsidRPr="005620F9">
              <w:rPr>
                <w:rFonts w:eastAsiaTheme="minorEastAsia"/>
                <w:lang w:val="en-US" w:eastAsia="en-US"/>
              </w:rPr>
              <w:t>within the specified time window:</w:t>
            </w:r>
          </w:p>
          <w:p w14:paraId="403F85A2"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UE is not signaled with a change in number of SRS ports in SRS-config, or a change in PUSCH-config</w:t>
            </w:r>
          </w:p>
          <w:p w14:paraId="5FF66148"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UE remains in DRX active time (UE does not enter DRX OFF time)</w:t>
            </w:r>
          </w:p>
          <w:p w14:paraId="09FEE14C"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No measurement gap occurs</w:t>
            </w:r>
          </w:p>
          <w:p w14:paraId="1215E7CB"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No instance of SRS transmission with the usage antenna switching occurs</w:t>
            </w:r>
          </w:p>
          <w:p w14:paraId="6D6A1FA6"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Active BWP remains the same</w:t>
            </w:r>
          </w:p>
          <w:p w14:paraId="1B4D1965" w14:textId="77777777" w:rsidR="00C87376" w:rsidRPr="005620F9" w:rsidRDefault="00C87376" w:rsidP="006E03AC">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EN-DC and CA configuration is not changed for the UE (UE is not configured or de-configured with PSCell or SCell(s))</w:t>
            </w:r>
          </w:p>
          <w:p w14:paraId="77D3F55B" w14:textId="77777777" w:rsidR="00C87376" w:rsidRPr="005620F9" w:rsidRDefault="00C87376" w:rsidP="006E03AC">
            <w:pPr>
              <w:ind w:left="568" w:hanging="284"/>
              <w:rPr>
                <w:rFonts w:eastAsiaTheme="minorEastAsia"/>
                <w:iCs/>
                <w:lang w:eastAsia="zh-CN"/>
              </w:rPr>
            </w:pPr>
            <w:r w:rsidRPr="005620F9">
              <w:rPr>
                <w:rFonts w:eastAsia="Malgun Gothic"/>
                <w:lang w:val="en-US" w:eastAsia="en-US"/>
              </w:rPr>
              <w:t>-</w:t>
            </w:r>
            <w:r w:rsidRPr="005620F9">
              <w:rPr>
                <w:rFonts w:eastAsia="Malgun Gothic"/>
                <w:lang w:val="en-US" w:eastAsia="en-US"/>
              </w:rPr>
              <w:tab/>
            </w:r>
            <w:r w:rsidRPr="005620F9">
              <w:rPr>
                <w:rFonts w:eastAsiaTheme="minorEastAsia" w:hint="eastAsia"/>
                <w:lang w:val="en-US" w:eastAsia="zh-CN"/>
              </w:rPr>
              <w:t>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not </w:t>
            </w:r>
            <w:r w:rsidRPr="005620F9">
              <w:rPr>
                <w:rFonts w:eastAsiaTheme="minorEastAsia"/>
                <w:lang w:val="en-US" w:eastAsia="fr-FR"/>
              </w:rPr>
              <w:t>configured with uplink switching</w:t>
            </w:r>
            <w:r w:rsidRPr="005620F9">
              <w:rPr>
                <w:rFonts w:eastAsiaTheme="minorEastAsia" w:hint="eastAsia"/>
                <w:lang w:eastAsia="zh-CN"/>
              </w:rPr>
              <w:t xml:space="preserve">; or </w:t>
            </w:r>
            <w:r w:rsidRPr="005620F9">
              <w:rPr>
                <w:rFonts w:eastAsiaTheme="minorEastAsia" w:hint="eastAsia"/>
                <w:lang w:val="en-US" w:eastAsia="zh-CN"/>
              </w:rPr>
              <w:t>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w:t>
            </w:r>
            <w:r w:rsidRPr="005620F9">
              <w:rPr>
                <w:rFonts w:eastAsiaTheme="minorEastAsia"/>
                <w:lang w:val="en-US" w:eastAsia="fr-FR"/>
              </w:rPr>
              <w:t>configured with uplink switching</w:t>
            </w:r>
            <w:r w:rsidRPr="005620F9">
              <w:rPr>
                <w:rFonts w:eastAsiaTheme="minorEastAsia" w:hint="eastAsia"/>
                <w:lang w:val="en-US" w:eastAsia="zh-CN"/>
              </w:rPr>
              <w:t xml:space="preserve">, and </w:t>
            </w:r>
            <w:r w:rsidRPr="005620F9">
              <w:rPr>
                <w:rFonts w:eastAsiaTheme="minorEastAsia"/>
                <w:lang w:eastAsia="zh-CN"/>
              </w:rPr>
              <w:t>‘fullCoherent’</w:t>
            </w:r>
            <w:r w:rsidRPr="005620F9">
              <w:rPr>
                <w:rFonts w:eastAsiaTheme="minorEastAsia" w:hint="eastAsia"/>
                <w:lang w:eastAsia="zh-CN"/>
              </w:rPr>
              <w:t xml:space="preserve"> </w:t>
            </w:r>
            <w:r w:rsidRPr="005620F9">
              <w:rPr>
                <w:rFonts w:eastAsiaTheme="minorEastAsia"/>
                <w:lang w:eastAsia="zh-CN"/>
              </w:rPr>
              <w:t>codebook subset</w:t>
            </w:r>
            <w:r w:rsidRPr="005620F9">
              <w:rPr>
                <w:rFonts w:eastAsiaTheme="minorEastAsia" w:hint="eastAsia"/>
                <w:lang w:eastAsia="zh-CN"/>
              </w:rPr>
              <w:t xml:space="preserve"> is supported in the corresponding carrier according to the </w:t>
            </w:r>
            <w:r w:rsidRPr="005620F9">
              <w:rPr>
                <w:rFonts w:eastAsiaTheme="minorEastAsia"/>
                <w:lang w:eastAsia="en-US"/>
              </w:rPr>
              <w:t>capability</w:t>
            </w:r>
            <w:r w:rsidRPr="005620F9">
              <w:rPr>
                <w:rFonts w:eastAsiaTheme="minorEastAsia"/>
                <w:lang w:eastAsia="zh-CN"/>
              </w:rPr>
              <w:t xml:space="preserve"> </w:t>
            </w:r>
            <w:r w:rsidRPr="005620F9">
              <w:rPr>
                <w:rFonts w:eastAsiaTheme="minorEastAsia"/>
                <w:bCs/>
                <w:i/>
                <w:iCs/>
                <w:lang w:eastAsia="en-US"/>
              </w:rPr>
              <w:t>uplinkTxSwitching</w:t>
            </w:r>
            <w:r w:rsidRPr="005620F9">
              <w:rPr>
                <w:rFonts w:eastAsiaTheme="minorEastAsia"/>
                <w:lang w:eastAsia="en-US"/>
              </w:rPr>
              <w:t>-</w:t>
            </w:r>
            <w:r w:rsidRPr="005620F9">
              <w:rPr>
                <w:rFonts w:eastAsiaTheme="minorEastAsia" w:hint="eastAsia"/>
                <w:i/>
                <w:lang w:eastAsia="zh-CN"/>
              </w:rPr>
              <w:t>PUSCH</w:t>
            </w:r>
            <w:r w:rsidRPr="005620F9">
              <w:rPr>
                <w:rFonts w:eastAsiaTheme="minorEastAsia" w:hint="eastAsia"/>
                <w:bCs/>
                <w:i/>
                <w:iCs/>
                <w:lang w:eastAsia="zh-CN"/>
              </w:rPr>
              <w:t>-</w:t>
            </w:r>
            <w:r w:rsidRPr="005620F9">
              <w:rPr>
                <w:rFonts w:eastAsiaTheme="minorEastAsia"/>
                <w:i/>
                <w:iCs/>
                <w:lang w:val="en-US" w:eastAsia="zh-CN"/>
              </w:rPr>
              <w:t>TransCoherence</w:t>
            </w:r>
            <w:r w:rsidRPr="005620F9">
              <w:rPr>
                <w:rFonts w:eastAsiaTheme="minorEastAsia" w:hint="eastAsia"/>
                <w:i/>
                <w:iCs/>
                <w:lang w:val="en-US" w:eastAsia="zh-CN"/>
              </w:rPr>
              <w:t xml:space="preserve"> </w:t>
            </w:r>
            <w:r w:rsidRPr="005620F9">
              <w:rPr>
                <w:rFonts w:eastAsiaTheme="minorEastAsia" w:hint="eastAsia"/>
                <w:iCs/>
                <w:lang w:val="en-US" w:eastAsia="zh-CN"/>
              </w:rPr>
              <w:t>and/or</w:t>
            </w:r>
            <w:r w:rsidRPr="005620F9">
              <w:rPr>
                <w:rFonts w:eastAsiaTheme="minorEastAsia" w:hint="eastAsia"/>
                <w:i/>
                <w:iCs/>
                <w:lang w:val="en-US" w:eastAsia="zh-CN"/>
              </w:rPr>
              <w:t xml:space="preserve"> </w:t>
            </w:r>
            <w:r w:rsidRPr="005620F9">
              <w:rPr>
                <w:rFonts w:eastAsiaTheme="minorEastAsia"/>
                <w:i/>
                <w:lang w:eastAsia="zh-CN"/>
              </w:rPr>
              <w:t>uplinkTxSwitching2T2T-PUSCH-TransCoherence</w:t>
            </w:r>
            <w:r w:rsidRPr="005620F9">
              <w:rPr>
                <w:rFonts w:eastAsiaTheme="minorEastAsia" w:hint="eastAsia"/>
                <w:iCs/>
                <w:lang w:eastAsia="zh-CN"/>
              </w:rPr>
              <w:t>; or</w:t>
            </w:r>
            <w:r w:rsidRPr="005620F9">
              <w:rPr>
                <w:rFonts w:eastAsiaTheme="minorEastAsia" w:hint="eastAsia"/>
                <w:lang w:val="en-US" w:eastAsia="zh-CN"/>
              </w:rPr>
              <w:t xml:space="preserve"> 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w:t>
            </w:r>
            <w:r w:rsidRPr="005620F9">
              <w:rPr>
                <w:rFonts w:eastAsiaTheme="minorEastAsia"/>
                <w:lang w:val="en-US" w:eastAsia="fr-FR"/>
              </w:rPr>
              <w:t>configured with uplink switching</w:t>
            </w:r>
            <w:r w:rsidRPr="005620F9">
              <w:rPr>
                <w:rFonts w:eastAsiaTheme="minorEastAsia" w:hint="eastAsia"/>
                <w:lang w:val="en-US" w:eastAsia="zh-CN"/>
              </w:rPr>
              <w:t>,</w:t>
            </w:r>
            <w:r w:rsidRPr="005620F9">
              <w:rPr>
                <w:rFonts w:eastAsiaTheme="minorEastAsia" w:hint="eastAsia"/>
                <w:iCs/>
                <w:lang w:eastAsia="zh-CN"/>
              </w:rPr>
              <w:t xml:space="preserve"> </w:t>
            </w:r>
            <w:r w:rsidRPr="005620F9">
              <w:rPr>
                <w:rFonts w:eastAsiaTheme="minorEastAsia"/>
                <w:iCs/>
                <w:lang w:val="en-US" w:eastAsia="zh-CN"/>
              </w:rPr>
              <w:t>‘nonCoherent’</w:t>
            </w:r>
            <w:r w:rsidRPr="005620F9">
              <w:rPr>
                <w:rFonts w:eastAsiaTheme="minorEastAsia" w:hint="eastAsia"/>
                <w:lang w:eastAsia="zh-CN"/>
              </w:rPr>
              <w:t xml:space="preserve"> </w:t>
            </w:r>
            <w:r w:rsidRPr="005620F9">
              <w:rPr>
                <w:rFonts w:eastAsiaTheme="minorEastAsia"/>
                <w:lang w:eastAsia="zh-CN"/>
              </w:rPr>
              <w:t>codebook subset</w:t>
            </w:r>
            <w:r w:rsidRPr="005620F9">
              <w:rPr>
                <w:rFonts w:eastAsiaTheme="minorEastAsia" w:hint="eastAsia"/>
                <w:lang w:eastAsia="zh-CN"/>
              </w:rPr>
              <w:t xml:space="preserve"> is supported in the corresponding carrier according to </w:t>
            </w:r>
            <w:r w:rsidRPr="005620F9">
              <w:rPr>
                <w:rFonts w:eastAsiaTheme="minorEastAsia" w:hint="eastAsia"/>
                <w:lang w:val="en-US" w:eastAsia="zh-CN"/>
              </w:rPr>
              <w:t>t</w:t>
            </w:r>
            <w:r w:rsidRPr="005620F9">
              <w:rPr>
                <w:rFonts w:eastAsiaTheme="minorEastAsia"/>
                <w:lang w:eastAsia="zh-CN"/>
              </w:rPr>
              <w:t xml:space="preserve">he </w:t>
            </w:r>
            <w:r w:rsidRPr="005620F9">
              <w:rPr>
                <w:rFonts w:eastAsiaTheme="minorEastAsia"/>
                <w:lang w:eastAsia="en-US"/>
              </w:rPr>
              <w:t>capability</w:t>
            </w:r>
            <w:r w:rsidRPr="005620F9">
              <w:rPr>
                <w:rFonts w:eastAsiaTheme="minorEastAsia"/>
                <w:lang w:eastAsia="zh-CN"/>
              </w:rPr>
              <w:t xml:space="preserve"> </w:t>
            </w:r>
            <w:r w:rsidRPr="005620F9">
              <w:rPr>
                <w:rFonts w:eastAsiaTheme="minorEastAsia"/>
                <w:bCs/>
                <w:i/>
                <w:iCs/>
                <w:lang w:eastAsia="en-US"/>
              </w:rPr>
              <w:t>uplinkTxSwitching</w:t>
            </w:r>
            <w:r w:rsidRPr="005620F9">
              <w:rPr>
                <w:rFonts w:eastAsiaTheme="minorEastAsia"/>
                <w:lang w:eastAsia="en-US"/>
              </w:rPr>
              <w:t>-</w:t>
            </w:r>
            <w:r w:rsidRPr="005620F9">
              <w:rPr>
                <w:rFonts w:eastAsiaTheme="minorEastAsia" w:hint="eastAsia"/>
                <w:i/>
                <w:lang w:eastAsia="zh-CN"/>
              </w:rPr>
              <w:t>PUSCH</w:t>
            </w:r>
            <w:r w:rsidRPr="005620F9">
              <w:rPr>
                <w:rFonts w:eastAsiaTheme="minorEastAsia" w:hint="eastAsia"/>
                <w:bCs/>
                <w:i/>
                <w:iCs/>
                <w:lang w:eastAsia="zh-CN"/>
              </w:rPr>
              <w:t>-</w:t>
            </w:r>
            <w:r w:rsidRPr="005620F9">
              <w:rPr>
                <w:rFonts w:eastAsiaTheme="minorEastAsia"/>
                <w:i/>
                <w:iCs/>
                <w:lang w:val="en-US" w:eastAsia="zh-CN"/>
              </w:rPr>
              <w:t>TransCoherence</w:t>
            </w:r>
            <w:r w:rsidRPr="005620F9">
              <w:rPr>
                <w:rFonts w:eastAsiaTheme="minorEastAsia" w:hint="eastAsia"/>
                <w:iCs/>
                <w:lang w:val="en-US" w:eastAsia="zh-CN"/>
              </w:rPr>
              <w:t xml:space="preserve"> and/or</w:t>
            </w:r>
            <w:r w:rsidRPr="005620F9">
              <w:rPr>
                <w:rFonts w:eastAsiaTheme="minorEastAsia" w:hint="eastAsia"/>
                <w:i/>
                <w:iCs/>
                <w:lang w:val="en-US" w:eastAsia="zh-CN"/>
              </w:rPr>
              <w:t xml:space="preserve"> </w:t>
            </w:r>
            <w:r w:rsidRPr="005620F9">
              <w:rPr>
                <w:rFonts w:eastAsiaTheme="minorEastAsia"/>
                <w:i/>
                <w:lang w:eastAsia="zh-CN"/>
              </w:rPr>
              <w:t>uplinkTxSwitching2T2T-PUSCH-TransCoherence</w:t>
            </w:r>
            <w:r w:rsidRPr="005620F9">
              <w:rPr>
                <w:rFonts w:eastAsiaTheme="minorEastAsia" w:hint="eastAsia"/>
                <w:iCs/>
                <w:lang w:val="en-US" w:eastAsia="zh-CN"/>
              </w:rPr>
              <w:t>,</w:t>
            </w:r>
            <w:r w:rsidRPr="005620F9">
              <w:rPr>
                <w:rFonts w:eastAsiaTheme="minorEastAsia"/>
                <w:i/>
                <w:iCs/>
                <w:lang w:val="en-US" w:eastAsia="zh-CN"/>
              </w:rPr>
              <w:t xml:space="preserve"> </w:t>
            </w:r>
            <w:r w:rsidRPr="005620F9">
              <w:rPr>
                <w:rFonts w:eastAsiaTheme="minorEastAsia" w:hint="eastAsia"/>
                <w:iCs/>
                <w:lang w:eastAsia="zh-CN"/>
              </w:rPr>
              <w:t xml:space="preserve">and </w:t>
            </w:r>
            <w:r w:rsidRPr="005620F9">
              <w:rPr>
                <w:rFonts w:eastAsiaTheme="minorEastAsia"/>
                <w:lang w:val="en-US" w:eastAsia="en-US"/>
              </w:rPr>
              <w:t>uplink switching is</w:t>
            </w:r>
            <w:r w:rsidRPr="005620F9">
              <w:rPr>
                <w:rFonts w:eastAsiaTheme="minorEastAsia" w:hint="eastAsia"/>
                <w:lang w:val="en-US" w:eastAsia="zh-CN"/>
              </w:rPr>
              <w:t xml:space="preserve"> not</w:t>
            </w:r>
            <w:r w:rsidRPr="005620F9">
              <w:rPr>
                <w:rFonts w:eastAsiaTheme="minorEastAsia"/>
                <w:lang w:val="en-US" w:eastAsia="en-US"/>
              </w:rPr>
              <w:t xml:space="preserve"> triggered </w:t>
            </w:r>
            <w:r w:rsidRPr="005620F9">
              <w:rPr>
                <w:rFonts w:eastAsiaTheme="minorEastAsia" w:hint="eastAsia"/>
                <w:iCs/>
                <w:lang w:eastAsia="zh-CN"/>
              </w:rPr>
              <w:t xml:space="preserve">by the </w:t>
            </w:r>
            <w:r w:rsidRPr="005620F9">
              <w:rPr>
                <w:rFonts w:eastAsiaTheme="minorEastAsia"/>
                <w:lang w:eastAsia="en-US"/>
              </w:rPr>
              <w:t>switching mechanisms specified in sub-clause 6.1.</w:t>
            </w:r>
            <w:r w:rsidRPr="005620F9">
              <w:rPr>
                <w:rFonts w:eastAsiaTheme="minorEastAsia"/>
                <w:lang w:eastAsia="zh-CN"/>
              </w:rPr>
              <w:t>6</w:t>
            </w:r>
            <w:r w:rsidRPr="005620F9">
              <w:rPr>
                <w:rFonts w:eastAsiaTheme="minorEastAsia"/>
                <w:lang w:eastAsia="en-US"/>
              </w:rPr>
              <w:t xml:space="preserve"> of TS 38.214 [10</w:t>
            </w:r>
            <w:r w:rsidRPr="005620F9">
              <w:rPr>
                <w:rFonts w:eastAsiaTheme="minorEastAsia" w:hint="eastAsia"/>
                <w:lang w:eastAsia="en-US"/>
              </w:rPr>
              <w:t>]</w:t>
            </w:r>
            <w:r w:rsidRPr="005620F9">
              <w:rPr>
                <w:rFonts w:eastAsiaTheme="minorEastAsia" w:hint="eastAsia"/>
                <w:lang w:eastAsia="zh-CN"/>
              </w:rPr>
              <w:t xml:space="preserve"> </w:t>
            </w:r>
            <w:r w:rsidRPr="005620F9">
              <w:rPr>
                <w:rFonts w:eastAsia="Malgun Gothic"/>
                <w:iCs/>
                <w:lang w:eastAsia="en-US"/>
              </w:rPr>
              <w:t>between last transmitted SRS and scheduled transmission.</w:t>
            </w:r>
            <w:r w:rsidRPr="005620F9">
              <w:rPr>
                <w:rFonts w:eastAsiaTheme="minorEastAsia" w:hint="eastAsia"/>
                <w:iCs/>
                <w:lang w:eastAsia="zh-CN"/>
              </w:rPr>
              <w:t xml:space="preserve"> </w:t>
            </w:r>
          </w:p>
          <w:p w14:paraId="197890B5" w14:textId="77777777" w:rsidR="00C87376" w:rsidRPr="005620F9" w:rsidRDefault="00C87376" w:rsidP="006E03AC">
            <w:pPr>
              <w:rPr>
                <w:lang w:eastAsia="zh-CN"/>
              </w:rPr>
            </w:pPr>
          </w:p>
        </w:tc>
      </w:tr>
    </w:tbl>
    <w:p w14:paraId="560BC6C2" w14:textId="77777777" w:rsidR="00C87376" w:rsidRPr="005620F9" w:rsidRDefault="00C87376" w:rsidP="00C87376">
      <w:pPr>
        <w:rPr>
          <w:lang w:eastAsia="zh-CN"/>
        </w:rPr>
      </w:pPr>
    </w:p>
    <w:p w14:paraId="1CD4D7C5" w14:textId="1CAFE20F" w:rsidR="00C87376" w:rsidRDefault="00C87376" w:rsidP="00C87376">
      <w:pPr>
        <w:spacing w:after="120"/>
        <w:ind w:left="1418" w:hanging="1418"/>
        <w:rPr>
          <w:rFonts w:eastAsia="Malgun Gothic"/>
        </w:rPr>
      </w:pPr>
      <w:r>
        <w:rPr>
          <w:b/>
          <w:bCs/>
          <w:lang w:eastAsia="zh-CN"/>
        </w:rPr>
        <w:t>Observation</w:t>
      </w:r>
      <w:r>
        <w:rPr>
          <w:b/>
          <w:bCs/>
        </w:rPr>
        <w:t xml:space="preserve"> </w:t>
      </w:r>
      <w:r w:rsidR="00E31357">
        <w:rPr>
          <w:b/>
          <w:bCs/>
        </w:rPr>
        <w:t>3</w:t>
      </w:r>
      <w:r w:rsidRPr="00DF1B01">
        <w:rPr>
          <w:b/>
          <w:bCs/>
        </w:rPr>
        <w:t>:</w:t>
      </w:r>
      <w:r w:rsidRPr="00DF1B01">
        <w:rPr>
          <w:b/>
          <w:bCs/>
        </w:rPr>
        <w:tab/>
      </w:r>
      <w:r w:rsidRPr="005620F9">
        <w:rPr>
          <w:b/>
          <w:bCs/>
        </w:rPr>
        <w:t>the phase variation between two antenna ports are quite large for both non-coherent UEs and co</w:t>
      </w:r>
      <w:r>
        <w:rPr>
          <w:b/>
          <w:bCs/>
        </w:rPr>
        <w:t>herent UEs</w:t>
      </w:r>
    </w:p>
    <w:p w14:paraId="297C0777" w14:textId="08CEAA91" w:rsidR="00CC6677" w:rsidRPr="00C87376" w:rsidRDefault="00C87376" w:rsidP="00F8413B">
      <w:pPr>
        <w:rPr>
          <w:rFonts w:eastAsiaTheme="minorEastAsia"/>
          <w:lang w:eastAsia="zh-CN"/>
        </w:rPr>
      </w:pPr>
      <w:r>
        <w:rPr>
          <w:rFonts w:eastAsiaTheme="minorEastAsia"/>
          <w:lang w:eastAsia="zh-CN"/>
        </w:rPr>
        <w:t>On the other hand, companies are proposing to adopt dynamic TPMI</w:t>
      </w:r>
    </w:p>
    <w:p w14:paraId="594DCB62" w14:textId="77777777" w:rsidR="00F8413B" w:rsidRDefault="00F8413B" w:rsidP="00F8413B">
      <w:pPr>
        <w:rPr>
          <w:rFonts w:eastAsiaTheme="minorEastAsia"/>
          <w:lang w:eastAsia="zh-CN"/>
        </w:rPr>
      </w:pPr>
      <w:r>
        <w:rPr>
          <w:noProof/>
          <w:lang w:val="en-US" w:eastAsia="zh-CN"/>
        </w:rPr>
        <mc:AlternateContent>
          <mc:Choice Requires="wps">
            <w:drawing>
              <wp:inline distT="0" distB="0" distL="0" distR="0" wp14:anchorId="546F474B" wp14:editId="3BC67723">
                <wp:extent cx="6037385" cy="1508166"/>
                <wp:effectExtent l="0" t="0" r="2095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508166"/>
                        </a:xfrm>
                        <a:prstGeom prst="rect">
                          <a:avLst/>
                        </a:prstGeom>
                        <a:solidFill>
                          <a:srgbClr val="FFFFFF"/>
                        </a:solidFill>
                        <a:ln w="9525">
                          <a:solidFill>
                            <a:srgbClr val="000000"/>
                          </a:solidFill>
                          <a:miter lim="800000"/>
                          <a:headEnd/>
                          <a:tailEnd/>
                        </a:ln>
                      </wps:spPr>
                      <wps:txbx>
                        <w:txbxContent>
                          <w:p w14:paraId="08A27FAA" w14:textId="77777777" w:rsidR="00C87376" w:rsidRPr="00D10BDD" w:rsidRDefault="00C87376" w:rsidP="00C87376">
                            <w:pPr>
                              <w:rPr>
                                <w:b/>
                                <w:color w:val="000000"/>
                                <w:u w:val="single"/>
                              </w:rPr>
                            </w:pPr>
                            <w:r w:rsidRPr="00D10BDD">
                              <w:rPr>
                                <w:b/>
                                <w:color w:val="000000"/>
                                <w:u w:val="single"/>
                              </w:rPr>
                              <w:t xml:space="preserve">Issue 2-1-5: Proper fixed TPMI </w:t>
                            </w:r>
                            <w:r w:rsidRPr="00D10BDD">
                              <w:rPr>
                                <w:rFonts w:hint="eastAsia"/>
                                <w:b/>
                                <w:color w:val="000000"/>
                                <w:u w:val="single"/>
                                <w:lang w:eastAsia="zh-CN"/>
                              </w:rPr>
                              <w:t>index</w:t>
                            </w:r>
                            <w:r w:rsidRPr="00D10BDD">
                              <w:rPr>
                                <w:b/>
                                <w:color w:val="000000"/>
                                <w:u w:val="single"/>
                              </w:rPr>
                              <w:t xml:space="preserve"> for single-layer UL MIMO TRP testing</w:t>
                            </w:r>
                          </w:p>
                          <w:p w14:paraId="5D085434" w14:textId="77777777" w:rsidR="00C87376" w:rsidRPr="00D10BDD" w:rsidRDefault="00C87376" w:rsidP="00C87376">
                            <w:pPr>
                              <w:spacing w:afterLines="50" w:after="120"/>
                              <w:rPr>
                                <w:b/>
                                <w:color w:val="000000"/>
                                <w:lang w:eastAsia="zh-CN"/>
                              </w:rPr>
                            </w:pPr>
                            <w:r w:rsidRPr="00D10BDD">
                              <w:rPr>
                                <w:b/>
                                <w:color w:val="000000"/>
                                <w:lang w:eastAsia="zh-CN"/>
                              </w:rPr>
                              <w:t>Agreements:</w:t>
                            </w:r>
                          </w:p>
                          <w:p w14:paraId="61EFC430" w14:textId="0E6385B5" w:rsidR="00C87376" w:rsidRPr="00C87376" w:rsidRDefault="00C87376" w:rsidP="004D7FE6">
                            <w:pPr>
                              <w:numPr>
                                <w:ilvl w:val="0"/>
                                <w:numId w:val="29"/>
                              </w:numPr>
                              <w:spacing w:afterLines="50" w:after="120"/>
                              <w:rPr>
                                <w:color w:val="000000"/>
                                <w:lang w:eastAsia="zh-CN"/>
                              </w:rPr>
                            </w:pPr>
                            <w:r w:rsidRPr="00C87376">
                              <w:rPr>
                                <w:rFonts w:eastAsia="Times New Roman"/>
                                <w:bCs/>
                                <w:noProof/>
                                <w:color w:val="000000"/>
                                <w:szCs w:val="24"/>
                                <w:lang w:val="en-US"/>
                              </w:rPr>
                              <w:t xml:space="preserve"> Whether a single TPMI index can be used to measure TRP in UL MIMO is FFS</w:t>
                            </w:r>
                          </w:p>
                          <w:p w14:paraId="46464785" w14:textId="77777777" w:rsidR="00C87376" w:rsidRPr="00D10BDD" w:rsidRDefault="00C87376" w:rsidP="00C87376">
                            <w:pPr>
                              <w:spacing w:afterLines="50" w:after="120"/>
                              <w:rPr>
                                <w:color w:val="000000"/>
                                <w:lang w:eastAsia="zh-CN"/>
                              </w:rPr>
                            </w:pPr>
                            <w:r w:rsidRPr="00D10BDD">
                              <w:rPr>
                                <w:b/>
                                <w:color w:val="000000"/>
                                <w:u w:val="single"/>
                              </w:rPr>
                              <w:t>Issue 2-1-6: Dynamic TPMI selection for TRP testing</w:t>
                            </w:r>
                          </w:p>
                          <w:p w14:paraId="11328A3E" w14:textId="77777777" w:rsidR="00C87376" w:rsidRPr="00D10BDD" w:rsidRDefault="00C87376" w:rsidP="00C87376">
                            <w:pPr>
                              <w:spacing w:afterLines="50" w:after="120"/>
                              <w:rPr>
                                <w:b/>
                                <w:color w:val="000000"/>
                                <w:lang w:eastAsia="zh-CN"/>
                              </w:rPr>
                            </w:pPr>
                            <w:r w:rsidRPr="00D10BDD">
                              <w:rPr>
                                <w:b/>
                                <w:color w:val="000000"/>
                                <w:lang w:eastAsia="zh-CN"/>
                              </w:rPr>
                              <w:t xml:space="preserve">Agreements: </w:t>
                            </w:r>
                          </w:p>
                          <w:p w14:paraId="5AEE2697" w14:textId="77777777" w:rsidR="00C87376" w:rsidRPr="00D10BDD" w:rsidRDefault="00C87376" w:rsidP="00C87376">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FFS whether define a methodology to optimize EIRP based on TPMI selection</w:t>
                            </w:r>
                          </w:p>
                          <w:p w14:paraId="3A9B45E4" w14:textId="77777777" w:rsidR="00F8413B" w:rsidRPr="00C87376" w:rsidRDefault="00F8413B" w:rsidP="00F8413B">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 w14:anchorId="546F474B" id="文本框 2" o:spid="_x0000_s1028" type="#_x0000_t202" style="width:475.4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">
                <v:textbox>
                  <w:txbxContent>
                    <w:p w14:paraId="08A27FAA" w14:textId="77777777" w:rsidR="00C87376" w:rsidRPr="00D10BDD" w:rsidRDefault="00C87376" w:rsidP="00C87376">
                      <w:pPr>
                        <w:rPr>
                          <w:b/>
                          <w:color w:val="000000"/>
                          <w:u w:val="single"/>
                        </w:rPr>
                      </w:pPr>
                      <w:r w:rsidRPr="00D10BDD">
                        <w:rPr>
                          <w:b/>
                          <w:color w:val="000000"/>
                          <w:u w:val="single"/>
                        </w:rPr>
                        <w:t xml:space="preserve">Issue 2-1-5: Proper fixed TPMI </w:t>
                      </w:r>
                      <w:r w:rsidRPr="00D10BDD">
                        <w:rPr>
                          <w:rFonts w:hint="eastAsia"/>
                          <w:b/>
                          <w:color w:val="000000"/>
                          <w:u w:val="single"/>
                          <w:lang w:eastAsia="zh-CN"/>
                        </w:rPr>
                        <w:t>index</w:t>
                      </w:r>
                      <w:r w:rsidRPr="00D10BDD">
                        <w:rPr>
                          <w:b/>
                          <w:color w:val="000000"/>
                          <w:u w:val="single"/>
                        </w:rPr>
                        <w:t xml:space="preserve"> for single-layer UL MIMO TRP testing</w:t>
                      </w:r>
                    </w:p>
                    <w:p w14:paraId="5D085434" w14:textId="77777777" w:rsidR="00C87376" w:rsidRPr="00D10BDD" w:rsidRDefault="00C87376" w:rsidP="00C87376">
                      <w:pPr>
                        <w:spacing w:afterLines="50" w:after="120"/>
                        <w:rPr>
                          <w:b/>
                          <w:color w:val="000000"/>
                          <w:lang w:eastAsia="zh-CN"/>
                        </w:rPr>
                      </w:pPr>
                      <w:r w:rsidRPr="00D10BDD">
                        <w:rPr>
                          <w:b/>
                          <w:color w:val="000000"/>
                          <w:lang w:eastAsia="zh-CN"/>
                        </w:rPr>
                        <w:t>Agreements:</w:t>
                      </w:r>
                    </w:p>
                    <w:p w14:paraId="61EFC430" w14:textId="0E6385B5" w:rsidR="00C87376" w:rsidRPr="00C87376" w:rsidRDefault="00C87376" w:rsidP="004D7FE6">
                      <w:pPr>
                        <w:numPr>
                          <w:ilvl w:val="0"/>
                          <w:numId w:val="29"/>
                        </w:numPr>
                        <w:spacing w:afterLines="50" w:after="120"/>
                        <w:rPr>
                          <w:color w:val="000000"/>
                          <w:lang w:eastAsia="zh-CN"/>
                        </w:rPr>
                      </w:pPr>
                      <w:r w:rsidRPr="00C87376">
                        <w:rPr>
                          <w:rFonts w:eastAsia="Times New Roman"/>
                          <w:bCs/>
                          <w:noProof/>
                          <w:color w:val="000000"/>
                          <w:szCs w:val="24"/>
                          <w:lang w:val="en-US"/>
                        </w:rPr>
                        <w:t xml:space="preserve"> Whether a single TPMI index can be used to measure TRP in UL MIMO is FFS</w:t>
                      </w:r>
                    </w:p>
                    <w:p w14:paraId="46464785" w14:textId="77777777" w:rsidR="00C87376" w:rsidRPr="00D10BDD" w:rsidRDefault="00C87376" w:rsidP="00C87376">
                      <w:pPr>
                        <w:spacing w:afterLines="50" w:after="120"/>
                        <w:rPr>
                          <w:color w:val="000000"/>
                          <w:lang w:eastAsia="zh-CN"/>
                        </w:rPr>
                      </w:pPr>
                      <w:r w:rsidRPr="00D10BDD">
                        <w:rPr>
                          <w:b/>
                          <w:color w:val="000000"/>
                          <w:u w:val="single"/>
                        </w:rPr>
                        <w:t>Issue 2-1-6: Dynamic TPMI selection for TRP testing</w:t>
                      </w:r>
                    </w:p>
                    <w:p w14:paraId="11328A3E" w14:textId="77777777" w:rsidR="00C87376" w:rsidRPr="00D10BDD" w:rsidRDefault="00C87376" w:rsidP="00C87376">
                      <w:pPr>
                        <w:spacing w:afterLines="50" w:after="120"/>
                        <w:rPr>
                          <w:b/>
                          <w:color w:val="000000"/>
                          <w:lang w:eastAsia="zh-CN"/>
                        </w:rPr>
                      </w:pPr>
                      <w:r w:rsidRPr="00D10BDD">
                        <w:rPr>
                          <w:b/>
                          <w:color w:val="000000"/>
                          <w:lang w:eastAsia="zh-CN"/>
                        </w:rPr>
                        <w:t xml:space="preserve">Agreements: </w:t>
                      </w:r>
                    </w:p>
                    <w:p w14:paraId="5AEE2697" w14:textId="77777777" w:rsidR="00C87376" w:rsidRPr="00D10BDD" w:rsidRDefault="00C87376" w:rsidP="00C87376">
                      <w:pPr>
                        <w:numPr>
                          <w:ilvl w:val="0"/>
                          <w:numId w:val="29"/>
                        </w:numPr>
                        <w:spacing w:afterLines="50" w:after="120"/>
                        <w:rPr>
                          <w:rFonts w:eastAsia="Times New Roman"/>
                          <w:bCs/>
                          <w:noProof/>
                          <w:color w:val="000000"/>
                          <w:szCs w:val="24"/>
                          <w:lang w:val="en-US"/>
                        </w:rPr>
                      </w:pPr>
                      <w:r w:rsidRPr="00D10BDD">
                        <w:rPr>
                          <w:rFonts w:eastAsia="Times New Roman"/>
                          <w:bCs/>
                          <w:noProof/>
                          <w:color w:val="000000"/>
                          <w:szCs w:val="24"/>
                          <w:lang w:val="en-US"/>
                        </w:rPr>
                        <w:t>FFS whether define a methodology to optimize EIRP based on TPMI selection</w:t>
                      </w:r>
                    </w:p>
                    <w:p w14:paraId="3A9B45E4" w14:textId="77777777" w:rsidR="00F8413B" w:rsidRPr="00C87376" w:rsidRDefault="00F8413B" w:rsidP="00F8413B">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18804D2A" w14:textId="6C1EFC83" w:rsidR="00F8413B" w:rsidRDefault="00C87376" w:rsidP="00F8413B">
      <w:pPr>
        <w:rPr>
          <w:rFonts w:eastAsiaTheme="minorEastAsia"/>
          <w:lang w:eastAsia="zh-CN"/>
        </w:rPr>
      </w:pPr>
      <w:r>
        <w:rPr>
          <w:rFonts w:eastAsiaTheme="minorEastAsia"/>
          <w:lang w:eastAsia="zh-CN"/>
        </w:rPr>
        <w:t xml:space="preserve">In our view, if dynamic TPMI selection is needed to get best TRP, actually it </w:t>
      </w:r>
      <w:r w:rsidRPr="00C87376">
        <w:rPr>
          <w:rFonts w:eastAsiaTheme="minorEastAsia"/>
          <w:lang w:eastAsia="zh-CN"/>
        </w:rPr>
        <w:t>indicates</w:t>
      </w:r>
      <w:r>
        <w:rPr>
          <w:rFonts w:eastAsiaTheme="minorEastAsia"/>
          <w:lang w:eastAsia="zh-CN"/>
        </w:rPr>
        <w:t xml:space="preserve"> that</w:t>
      </w:r>
      <w:r w:rsidRPr="00C87376">
        <w:rPr>
          <w:rFonts w:eastAsiaTheme="minorEastAsia"/>
          <w:lang w:eastAsia="zh-CN"/>
        </w:rPr>
        <w:t xml:space="preserve"> there </w:t>
      </w:r>
      <w:r>
        <w:rPr>
          <w:rFonts w:eastAsiaTheme="minorEastAsia"/>
          <w:lang w:eastAsia="zh-CN"/>
        </w:rPr>
        <w:t>is phase variation impact issue, otherwise TRP should be a constant value for all 2Tx TPMI.</w:t>
      </w:r>
    </w:p>
    <w:p w14:paraId="248189B3" w14:textId="253A94BF" w:rsidR="00C87376" w:rsidRDefault="00C87376" w:rsidP="00C87376">
      <w:pPr>
        <w:spacing w:after="120"/>
        <w:ind w:left="1418" w:hanging="1418"/>
        <w:rPr>
          <w:rFonts w:eastAsia="Malgun Gothic"/>
        </w:rPr>
      </w:pPr>
      <w:r>
        <w:rPr>
          <w:b/>
          <w:bCs/>
          <w:lang w:eastAsia="zh-CN"/>
        </w:rPr>
        <w:t>Observation</w:t>
      </w:r>
      <w:r>
        <w:rPr>
          <w:b/>
          <w:bCs/>
        </w:rPr>
        <w:t xml:space="preserve"> </w:t>
      </w:r>
      <w:r w:rsidR="00E31357">
        <w:rPr>
          <w:b/>
          <w:bCs/>
        </w:rPr>
        <w:t>4</w:t>
      </w:r>
      <w:r w:rsidRPr="00DF1B01">
        <w:rPr>
          <w:b/>
          <w:bCs/>
        </w:rPr>
        <w:t>:</w:t>
      </w:r>
      <w:r w:rsidRPr="00DF1B01">
        <w:rPr>
          <w:b/>
          <w:bCs/>
        </w:rPr>
        <w:tab/>
      </w:r>
      <w:r w:rsidRPr="00C87376">
        <w:rPr>
          <w:b/>
          <w:bCs/>
        </w:rPr>
        <w:t>if dynamic TPMI selection is needed to get best TRP, actually it indicates that there is phase variation impact issue, otherwise TRP should be a constant value for all 2Tx TPMI</w:t>
      </w:r>
    </w:p>
    <w:p w14:paraId="7BCA2240" w14:textId="282405F4" w:rsidR="00C87376" w:rsidRDefault="00C87376" w:rsidP="00C87376">
      <w:pPr>
        <w:rPr>
          <w:rFonts w:eastAsiaTheme="minorEastAsia"/>
          <w:lang w:eastAsia="zh-CN"/>
        </w:rPr>
      </w:pPr>
      <w:r>
        <w:rPr>
          <w:rFonts w:eastAsiaTheme="minorEastAsia"/>
          <w:lang w:eastAsia="zh-CN"/>
        </w:rPr>
        <w:t>Based on above observations, it is proposed to adopt sequential 1Tx test and then sum the TRPs</w:t>
      </w:r>
    </w:p>
    <w:p w14:paraId="0D1D0094" w14:textId="35AA5395" w:rsidR="00F8413B" w:rsidRDefault="00F8413B" w:rsidP="00F8413B">
      <w:pPr>
        <w:spacing w:after="120"/>
        <w:ind w:left="1418" w:hanging="1418"/>
        <w:rPr>
          <w:rFonts w:eastAsia="Malgun Gothic"/>
        </w:rPr>
      </w:pPr>
      <w:r>
        <w:rPr>
          <w:b/>
          <w:bCs/>
        </w:rPr>
        <w:t>Proposal 5</w:t>
      </w:r>
      <w:r w:rsidRPr="00DF1B01">
        <w:rPr>
          <w:b/>
          <w:bCs/>
        </w:rPr>
        <w:t>:</w:t>
      </w:r>
      <w:r w:rsidRPr="00DF1B01">
        <w:rPr>
          <w:b/>
          <w:bCs/>
        </w:rPr>
        <w:tab/>
      </w:r>
      <w:r w:rsidR="00C87376" w:rsidRPr="00C87376">
        <w:rPr>
          <w:b/>
          <w:bCs/>
        </w:rPr>
        <w:t xml:space="preserve">it is proposed to adopt sequential </w:t>
      </w:r>
      <w:r w:rsidR="00C87376">
        <w:rPr>
          <w:b/>
          <w:bCs/>
        </w:rPr>
        <w:t xml:space="preserve">1Tx </w:t>
      </w:r>
      <w:r w:rsidR="00C87376" w:rsidRPr="00C87376">
        <w:rPr>
          <w:b/>
          <w:bCs/>
        </w:rPr>
        <w:t>test and then sum the TRPs</w:t>
      </w:r>
      <w:r>
        <w:rPr>
          <w:b/>
          <w:bCs/>
        </w:rPr>
        <w:t>.</w:t>
      </w:r>
    </w:p>
    <w:p w14:paraId="2CABE9B6" w14:textId="77777777" w:rsidR="00F8413B" w:rsidRPr="00C87376" w:rsidRDefault="00F8413B" w:rsidP="00F8413B">
      <w:pPr>
        <w:spacing w:after="120"/>
        <w:ind w:left="1418" w:hanging="1418"/>
        <w:rPr>
          <w:b/>
          <w:bCs/>
        </w:rPr>
      </w:pPr>
    </w:p>
    <w:p w14:paraId="5A31AA95" w14:textId="77777777" w:rsidR="00F8413B" w:rsidRDefault="00F8413B" w:rsidP="00F8413B">
      <w:pPr>
        <w:pStyle w:val="1"/>
      </w:pPr>
      <w:r>
        <w:lastRenderedPageBreak/>
        <w:t xml:space="preserve">3. </w:t>
      </w:r>
      <w:r>
        <w:tab/>
        <w:t>Conclusion</w:t>
      </w:r>
    </w:p>
    <w:p w14:paraId="1B14068F" w14:textId="77777777" w:rsidR="004112F2" w:rsidRDefault="004112F2" w:rsidP="004112F2">
      <w:pPr>
        <w:spacing w:after="120"/>
        <w:ind w:left="1418" w:hanging="1418"/>
        <w:rPr>
          <w:b/>
          <w:bCs/>
        </w:rPr>
      </w:pPr>
      <w:r>
        <w:rPr>
          <w:b/>
          <w:bCs/>
          <w:lang w:eastAsia="zh-CN"/>
        </w:rPr>
        <w:t>Observation</w:t>
      </w:r>
      <w:r>
        <w:rPr>
          <w:b/>
          <w:bCs/>
        </w:rPr>
        <w:t xml:space="preserve"> 1</w:t>
      </w:r>
      <w:r w:rsidRPr="00DF1B01">
        <w:rPr>
          <w:b/>
          <w:bCs/>
        </w:rPr>
        <w:t>:</w:t>
      </w:r>
      <w:r w:rsidRPr="00DF1B01">
        <w:rPr>
          <w:b/>
          <w:bCs/>
        </w:rPr>
        <w:tab/>
      </w:r>
      <w:r>
        <w:rPr>
          <w:b/>
          <w:bCs/>
        </w:rPr>
        <w:t>As long as UE does not reporting TxD capability, UE has to meet single Tx requirement regardless of its ULFPTx capability</w:t>
      </w:r>
    </w:p>
    <w:p w14:paraId="6A4C55B7" w14:textId="77777777" w:rsidR="004112F2" w:rsidRDefault="004112F2" w:rsidP="004112F2">
      <w:pPr>
        <w:spacing w:after="120"/>
        <w:ind w:left="1418" w:hanging="1418"/>
        <w:rPr>
          <w:b/>
          <w:bCs/>
        </w:rPr>
      </w:pPr>
      <w:r>
        <w:rPr>
          <w:b/>
          <w:bCs/>
          <w:lang w:eastAsia="zh-CN"/>
        </w:rPr>
        <w:t>Observation</w:t>
      </w:r>
      <w:r>
        <w:rPr>
          <w:b/>
          <w:bCs/>
        </w:rPr>
        <w:t xml:space="preserve"> 2</w:t>
      </w:r>
      <w:r w:rsidRPr="00DF1B01">
        <w:rPr>
          <w:b/>
          <w:bCs/>
        </w:rPr>
        <w:t>:</w:t>
      </w:r>
      <w:r w:rsidRPr="00DF1B01">
        <w:rPr>
          <w:b/>
          <w:bCs/>
        </w:rPr>
        <w:tab/>
      </w:r>
      <w:r>
        <w:rPr>
          <w:b/>
          <w:bCs/>
        </w:rPr>
        <w:t>As long as UE reports</w:t>
      </w:r>
      <w:r w:rsidRPr="00C02292">
        <w:rPr>
          <w:b/>
          <w:bCs/>
        </w:rPr>
        <w:t xml:space="preserve"> </w:t>
      </w:r>
      <w:r w:rsidRPr="00C02292">
        <w:rPr>
          <w:rFonts w:eastAsia="Times New Roman"/>
          <w:b/>
          <w:bCs/>
          <w:noProof/>
          <w:color w:val="000000"/>
          <w:szCs w:val="24"/>
          <w:lang w:val="en-US"/>
        </w:rPr>
        <w:t>ULFPTx mode 0 or ULFPTx mode2 mechanism 2 capability</w:t>
      </w:r>
      <w:r w:rsidRPr="00C02292">
        <w:rPr>
          <w:b/>
          <w:bCs/>
        </w:rPr>
        <w:t>,</w:t>
      </w:r>
      <w:r>
        <w:rPr>
          <w:b/>
          <w:bCs/>
        </w:rPr>
        <w:t xml:space="preserve"> UE has to meet single Tx requirement regardless of its TxD capability</w:t>
      </w:r>
    </w:p>
    <w:p w14:paraId="34D02146" w14:textId="77777777" w:rsidR="004112F2" w:rsidRDefault="004112F2" w:rsidP="004112F2">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sidRPr="00C02292">
        <w:rPr>
          <w:b/>
          <w:bCs/>
        </w:rPr>
        <w:t>ULFPTx mode 0 UE and ULFPTx mode2 mechanism 2 UE</w:t>
      </w:r>
      <w:r>
        <w:rPr>
          <w:b/>
          <w:bCs/>
        </w:rPr>
        <w:t xml:space="preserve"> should not be included in scope.</w:t>
      </w:r>
    </w:p>
    <w:p w14:paraId="257CACAF" w14:textId="77777777" w:rsidR="004112F2" w:rsidRPr="00872DB2" w:rsidRDefault="004112F2" w:rsidP="004112F2">
      <w:pPr>
        <w:spacing w:after="120"/>
        <w:ind w:left="1418" w:hanging="1418"/>
        <w:rPr>
          <w:b/>
          <w:bCs/>
          <w:lang w:eastAsia="zh-CN"/>
        </w:rPr>
      </w:pPr>
      <w:r>
        <w:rPr>
          <w:b/>
          <w:bCs/>
          <w:lang w:eastAsia="zh-CN"/>
        </w:rPr>
        <w:t>Proposal 2</w:t>
      </w:r>
      <w:r w:rsidRPr="00DF1B01">
        <w:rPr>
          <w:b/>
          <w:bCs/>
          <w:lang w:eastAsia="zh-CN"/>
        </w:rPr>
        <w:t>:</w:t>
      </w:r>
      <w:r w:rsidRPr="00DF1B01">
        <w:rPr>
          <w:b/>
          <w:bCs/>
          <w:lang w:eastAsia="zh-CN"/>
        </w:rPr>
        <w:tab/>
      </w:r>
      <w:r>
        <w:rPr>
          <w:b/>
          <w:bCs/>
          <w:lang w:eastAsia="zh-CN"/>
        </w:rPr>
        <w:t xml:space="preserve">the 2Tx scope for this WI should only </w:t>
      </w:r>
      <w:r w:rsidRPr="00872DB2">
        <w:rPr>
          <w:b/>
          <w:bCs/>
          <w:lang w:eastAsia="zh-CN"/>
        </w:rPr>
        <w:t>include UE reporting TxD capability and not reporting ULFPTx mode 0 or ULFPTx mode2 mechanism 2 capability.</w:t>
      </w:r>
    </w:p>
    <w:p w14:paraId="103F66DE" w14:textId="77777777" w:rsidR="004112F2" w:rsidRPr="00872DB2" w:rsidRDefault="004112F2" w:rsidP="004112F2">
      <w:pPr>
        <w:spacing w:after="120"/>
        <w:ind w:left="1418" w:hanging="1418"/>
        <w:rPr>
          <w:b/>
          <w:bCs/>
          <w:lang w:eastAsia="zh-CN"/>
        </w:rPr>
      </w:pPr>
      <w:r>
        <w:rPr>
          <w:b/>
          <w:bCs/>
          <w:lang w:eastAsia="zh-CN"/>
        </w:rPr>
        <w:t>Proposal 3</w:t>
      </w:r>
      <w:r w:rsidRPr="00DF1B01">
        <w:rPr>
          <w:b/>
          <w:bCs/>
          <w:lang w:eastAsia="zh-CN"/>
        </w:rPr>
        <w:t>:</w:t>
      </w:r>
      <w:r w:rsidRPr="00DF1B01">
        <w:rPr>
          <w:b/>
          <w:bCs/>
          <w:lang w:eastAsia="zh-CN"/>
        </w:rPr>
        <w:tab/>
      </w:r>
      <w:r w:rsidRPr="00872DB2">
        <w:rPr>
          <w:b/>
          <w:bCs/>
          <w:lang w:eastAsia="zh-CN"/>
        </w:rPr>
        <w:t>For the scope indicated in proposal</w:t>
      </w:r>
      <w:r>
        <w:rPr>
          <w:b/>
          <w:bCs/>
          <w:lang w:eastAsia="zh-CN"/>
        </w:rPr>
        <w:t xml:space="preserve"> </w:t>
      </w:r>
      <w:r w:rsidRPr="00872DB2">
        <w:rPr>
          <w:b/>
          <w:bCs/>
          <w:lang w:eastAsia="zh-CN"/>
        </w:rPr>
        <w:t>2,</w:t>
      </w:r>
      <w:r>
        <w:rPr>
          <w:b/>
          <w:bCs/>
          <w:lang w:eastAsia="zh-CN"/>
        </w:rPr>
        <w:t xml:space="preserve"> i</w:t>
      </w:r>
      <w:r w:rsidRPr="00B91C94">
        <w:rPr>
          <w:b/>
          <w:bCs/>
          <w:lang w:eastAsia="zh-CN"/>
        </w:rPr>
        <w:t>f TPMI-based method (if adopted) is applicable and available for that UE, TPMI-based method can be applied; otherwise, dedicated test method for TxD can be applied.</w:t>
      </w:r>
    </w:p>
    <w:p w14:paraId="796D16FD" w14:textId="77777777" w:rsidR="004112F2" w:rsidRDefault="004112F2" w:rsidP="004112F2">
      <w:pPr>
        <w:spacing w:after="120"/>
        <w:ind w:left="1418" w:hanging="1418"/>
        <w:rPr>
          <w:rFonts w:eastAsia="Malgun Gothic"/>
        </w:rPr>
      </w:pPr>
      <w:r>
        <w:rPr>
          <w:b/>
          <w:bCs/>
          <w:lang w:eastAsia="zh-CN"/>
        </w:rPr>
        <w:t>Proposal</w:t>
      </w:r>
      <w:r>
        <w:rPr>
          <w:b/>
          <w:bCs/>
        </w:rPr>
        <w:t xml:space="preserve"> 4</w:t>
      </w:r>
      <w:r w:rsidRPr="00DF1B01">
        <w:rPr>
          <w:b/>
          <w:bCs/>
        </w:rPr>
        <w:t>:</w:t>
      </w:r>
      <w:r w:rsidRPr="00DF1B01">
        <w:rPr>
          <w:b/>
          <w:bCs/>
        </w:rPr>
        <w:tab/>
      </w:r>
      <w:r>
        <w:rPr>
          <w:b/>
          <w:bCs/>
        </w:rPr>
        <w:t>DFT-s-OFDM rather than CP-OFDM is selected for TRP test of NR 2Tx UEs</w:t>
      </w:r>
    </w:p>
    <w:p w14:paraId="5F8B3225" w14:textId="77777777" w:rsidR="004112F2" w:rsidRDefault="004112F2" w:rsidP="004112F2">
      <w:pPr>
        <w:spacing w:after="120"/>
        <w:ind w:left="1418" w:hanging="1418"/>
        <w:rPr>
          <w:rFonts w:eastAsia="Malgun Gothic"/>
        </w:rPr>
      </w:pPr>
      <w:r>
        <w:rPr>
          <w:b/>
          <w:bCs/>
          <w:lang w:eastAsia="zh-CN"/>
        </w:rPr>
        <w:t>Observation</w:t>
      </w:r>
      <w:r>
        <w:rPr>
          <w:b/>
          <w:bCs/>
        </w:rPr>
        <w:t xml:space="preserve"> 3</w:t>
      </w:r>
      <w:r w:rsidRPr="00DF1B01">
        <w:rPr>
          <w:b/>
          <w:bCs/>
        </w:rPr>
        <w:t>:</w:t>
      </w:r>
      <w:r w:rsidRPr="00DF1B01">
        <w:rPr>
          <w:b/>
          <w:bCs/>
        </w:rPr>
        <w:tab/>
      </w:r>
      <w:r w:rsidRPr="005620F9">
        <w:rPr>
          <w:b/>
          <w:bCs/>
        </w:rPr>
        <w:t>the phase variation between two antenna ports are quite large for both non-coherent UEs and co</w:t>
      </w:r>
      <w:r>
        <w:rPr>
          <w:b/>
          <w:bCs/>
        </w:rPr>
        <w:t>herent UEs</w:t>
      </w:r>
    </w:p>
    <w:p w14:paraId="782D48A1" w14:textId="77777777" w:rsidR="004112F2" w:rsidRDefault="004112F2" w:rsidP="004112F2">
      <w:pPr>
        <w:spacing w:after="120"/>
        <w:ind w:left="1418" w:hanging="1418"/>
        <w:rPr>
          <w:rFonts w:eastAsia="Malgun Gothic"/>
        </w:rPr>
      </w:pPr>
      <w:r>
        <w:rPr>
          <w:b/>
          <w:bCs/>
          <w:lang w:eastAsia="zh-CN"/>
        </w:rPr>
        <w:t>Observation</w:t>
      </w:r>
      <w:r>
        <w:rPr>
          <w:b/>
          <w:bCs/>
        </w:rPr>
        <w:t xml:space="preserve"> 4</w:t>
      </w:r>
      <w:r w:rsidRPr="00DF1B01">
        <w:rPr>
          <w:b/>
          <w:bCs/>
        </w:rPr>
        <w:t>:</w:t>
      </w:r>
      <w:r w:rsidRPr="00DF1B01">
        <w:rPr>
          <w:b/>
          <w:bCs/>
        </w:rPr>
        <w:tab/>
      </w:r>
      <w:r w:rsidRPr="00C87376">
        <w:rPr>
          <w:b/>
          <w:bCs/>
        </w:rPr>
        <w:t>if dynamic TPMI selection is needed to get best TRP, actually it indicates that there is phase variation impact issue, otherwise TRP should be a constant value for all 2Tx TPMI</w:t>
      </w:r>
    </w:p>
    <w:p w14:paraId="7C58BD33" w14:textId="77777777" w:rsidR="004112F2" w:rsidRDefault="004112F2" w:rsidP="004112F2">
      <w:pPr>
        <w:spacing w:after="120"/>
        <w:ind w:left="1418" w:hanging="1418"/>
        <w:rPr>
          <w:rFonts w:eastAsia="Malgun Gothic"/>
        </w:rPr>
      </w:pPr>
      <w:r>
        <w:rPr>
          <w:b/>
          <w:bCs/>
        </w:rPr>
        <w:t>Proposal 5</w:t>
      </w:r>
      <w:r w:rsidRPr="00DF1B01">
        <w:rPr>
          <w:b/>
          <w:bCs/>
        </w:rPr>
        <w:t>:</w:t>
      </w:r>
      <w:r w:rsidRPr="00DF1B01">
        <w:rPr>
          <w:b/>
          <w:bCs/>
        </w:rPr>
        <w:tab/>
      </w:r>
      <w:r w:rsidRPr="00C87376">
        <w:rPr>
          <w:b/>
          <w:bCs/>
        </w:rPr>
        <w:t xml:space="preserve">it is proposed to adopt sequential </w:t>
      </w:r>
      <w:r>
        <w:rPr>
          <w:b/>
          <w:bCs/>
        </w:rPr>
        <w:t xml:space="preserve">1Tx </w:t>
      </w:r>
      <w:r w:rsidRPr="00C87376">
        <w:rPr>
          <w:b/>
          <w:bCs/>
        </w:rPr>
        <w:t>test and then sum the TRPs</w:t>
      </w:r>
      <w:r>
        <w:rPr>
          <w:b/>
          <w:bCs/>
        </w:rPr>
        <w:t>.</w:t>
      </w:r>
    </w:p>
    <w:p w14:paraId="528E96A7" w14:textId="5CED6A4D" w:rsidR="00F8413B" w:rsidRPr="004112F2" w:rsidRDefault="00F8413B" w:rsidP="00F8413B">
      <w:pPr>
        <w:spacing w:after="120"/>
        <w:ind w:left="1418" w:hanging="1418"/>
        <w:rPr>
          <w:rFonts w:eastAsia="Malgun Gothic"/>
        </w:rPr>
      </w:pPr>
      <w:bookmarkStart w:id="15" w:name="_GoBack"/>
      <w:bookmarkEnd w:id="15"/>
    </w:p>
    <w:p w14:paraId="43366879" w14:textId="77777777" w:rsidR="00F8413B" w:rsidRPr="00BA474A" w:rsidRDefault="00F8413B" w:rsidP="00F8413B">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40ABB99" w14:textId="2D77BA13" w:rsidR="004112F2" w:rsidRPr="004112F2" w:rsidRDefault="00F8413B" w:rsidP="004112F2">
      <w:pPr>
        <w:pStyle w:val="af3"/>
        <w:numPr>
          <w:ilvl w:val="0"/>
          <w:numId w:val="1"/>
        </w:numPr>
        <w:ind w:firstLineChars="0"/>
        <w:rPr>
          <w:rFonts w:hint="eastAsia"/>
          <w:lang w:val="en-US"/>
        </w:rPr>
      </w:pPr>
      <w:r>
        <w:rPr>
          <w:rFonts w:hint="eastAsia"/>
          <w:lang w:val="en-US" w:eastAsia="zh-CN"/>
        </w:rPr>
        <w:t>R</w:t>
      </w:r>
      <w:r w:rsidR="00B73848">
        <w:rPr>
          <w:lang w:val="en-US" w:eastAsia="zh-CN"/>
        </w:rPr>
        <w:t>4-2217459</w:t>
      </w:r>
      <w:r>
        <w:rPr>
          <w:lang w:val="en-US" w:eastAsia="zh-CN"/>
        </w:rPr>
        <w:t>,    “</w:t>
      </w:r>
      <w:r w:rsidR="00B73848" w:rsidRPr="00B73848">
        <w:rPr>
          <w:lang w:val="en-US" w:eastAsia="zh-CN"/>
        </w:rPr>
        <w:t>WF on FR1 TRP TRS</w:t>
      </w:r>
      <w:r>
        <w:rPr>
          <w:lang w:val="en-US" w:eastAsia="zh-CN"/>
        </w:rPr>
        <w:t>”, vivo</w:t>
      </w:r>
    </w:p>
    <w:sectPr w:rsidR="004112F2" w:rsidRPr="004112F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AF4BC" w14:textId="77777777" w:rsidR="00B80427" w:rsidRDefault="00B80427" w:rsidP="00707BAC">
      <w:pPr>
        <w:spacing w:after="0"/>
      </w:pPr>
      <w:r>
        <w:separator/>
      </w:r>
    </w:p>
  </w:endnote>
  <w:endnote w:type="continuationSeparator" w:id="0">
    <w:p w14:paraId="247EA09D" w14:textId="77777777" w:rsidR="00B80427" w:rsidRDefault="00B8042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F9D1E" w14:textId="77777777" w:rsidR="00B80427" w:rsidRDefault="00B80427" w:rsidP="00707BAC">
      <w:pPr>
        <w:spacing w:after="0"/>
      </w:pPr>
      <w:r>
        <w:separator/>
      </w:r>
    </w:p>
  </w:footnote>
  <w:footnote w:type="continuationSeparator" w:id="0">
    <w:p w14:paraId="166DC4C5" w14:textId="77777777" w:rsidR="00B80427" w:rsidRDefault="00B8042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82B0E"/>
    <w:multiLevelType w:val="hybridMultilevel"/>
    <w:tmpl w:val="4A809076"/>
    <w:lvl w:ilvl="0" w:tplc="E760FB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7"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2"/>
  </w:num>
  <w:num w:numId="6">
    <w:abstractNumId w:val="7"/>
  </w:num>
  <w:num w:numId="7">
    <w:abstractNumId w:val="20"/>
  </w:num>
  <w:num w:numId="8">
    <w:abstractNumId w:val="0"/>
  </w:num>
  <w:num w:numId="9">
    <w:abstractNumId w:val="4"/>
  </w:num>
  <w:num w:numId="10">
    <w:abstractNumId w:val="17"/>
  </w:num>
  <w:num w:numId="11">
    <w:abstractNumId w:val="21"/>
  </w:num>
  <w:num w:numId="12">
    <w:abstractNumId w:val="11"/>
  </w:num>
  <w:num w:numId="13">
    <w:abstractNumId w:val="3"/>
  </w:num>
  <w:num w:numId="14">
    <w:abstractNumId w:val="5"/>
  </w:num>
  <w:num w:numId="15">
    <w:abstractNumId w:val="15"/>
  </w:num>
  <w:num w:numId="16">
    <w:abstractNumId w:val="9"/>
  </w:num>
  <w:num w:numId="17">
    <w:abstractNumId w:val="16"/>
  </w:num>
  <w:num w:numId="18">
    <w:abstractNumId w:val="12"/>
  </w:num>
  <w:num w:numId="19">
    <w:abstractNumId w:val="25"/>
  </w:num>
  <w:num w:numId="20">
    <w:abstractNumId w:val="18"/>
  </w:num>
  <w:num w:numId="21">
    <w:abstractNumId w:val="27"/>
  </w:num>
  <w:num w:numId="22">
    <w:abstractNumId w:val="28"/>
  </w:num>
  <w:num w:numId="23">
    <w:abstractNumId w:val="2"/>
  </w:num>
  <w:num w:numId="24">
    <w:abstractNumId w:val="26"/>
  </w:num>
  <w:num w:numId="25">
    <w:abstractNumId w:val="14"/>
  </w:num>
  <w:num w:numId="26">
    <w:abstractNumId w:val="8"/>
  </w:num>
  <w:num w:numId="27">
    <w:abstractNumId w:val="13"/>
  </w:num>
  <w:num w:numId="28">
    <w:abstractNumId w:val="23"/>
  </w:num>
  <w:num w:numId="2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293"/>
    <w:rsid w:val="000454A9"/>
    <w:rsid w:val="0005075D"/>
    <w:rsid w:val="0005251E"/>
    <w:rsid w:val="00052536"/>
    <w:rsid w:val="00053B8E"/>
    <w:rsid w:val="00053ECF"/>
    <w:rsid w:val="0005688F"/>
    <w:rsid w:val="00057D9B"/>
    <w:rsid w:val="0006107C"/>
    <w:rsid w:val="0006136D"/>
    <w:rsid w:val="00061E36"/>
    <w:rsid w:val="00062E39"/>
    <w:rsid w:val="00064137"/>
    <w:rsid w:val="00065FBC"/>
    <w:rsid w:val="00066825"/>
    <w:rsid w:val="00066979"/>
    <w:rsid w:val="000679A1"/>
    <w:rsid w:val="00070C2E"/>
    <w:rsid w:val="000735D4"/>
    <w:rsid w:val="0007433E"/>
    <w:rsid w:val="00076E23"/>
    <w:rsid w:val="0007720C"/>
    <w:rsid w:val="00077EB3"/>
    <w:rsid w:val="00081C9E"/>
    <w:rsid w:val="00084FB9"/>
    <w:rsid w:val="0008572D"/>
    <w:rsid w:val="00085E46"/>
    <w:rsid w:val="000908A9"/>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37B1"/>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5235"/>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41A0"/>
    <w:rsid w:val="00214B13"/>
    <w:rsid w:val="002151EE"/>
    <w:rsid w:val="0021622A"/>
    <w:rsid w:val="00216428"/>
    <w:rsid w:val="002167A7"/>
    <w:rsid w:val="00216B61"/>
    <w:rsid w:val="002175EE"/>
    <w:rsid w:val="002208D9"/>
    <w:rsid w:val="00222D56"/>
    <w:rsid w:val="00222D66"/>
    <w:rsid w:val="00222E28"/>
    <w:rsid w:val="002267B2"/>
    <w:rsid w:val="00233574"/>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3E36"/>
    <w:rsid w:val="002553F6"/>
    <w:rsid w:val="00256DDC"/>
    <w:rsid w:val="002578D9"/>
    <w:rsid w:val="0026064B"/>
    <w:rsid w:val="002611B2"/>
    <w:rsid w:val="00261A10"/>
    <w:rsid w:val="00262A96"/>
    <w:rsid w:val="00262F34"/>
    <w:rsid w:val="00264E07"/>
    <w:rsid w:val="00266881"/>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556"/>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291"/>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C4E"/>
    <w:rsid w:val="00331FD7"/>
    <w:rsid w:val="00333C34"/>
    <w:rsid w:val="00334D21"/>
    <w:rsid w:val="0034550D"/>
    <w:rsid w:val="003461BC"/>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0C8E"/>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099"/>
    <w:rsid w:val="003B4BF2"/>
    <w:rsid w:val="003B6ABE"/>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4F60"/>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73A"/>
    <w:rsid w:val="00407CB8"/>
    <w:rsid w:val="004112F2"/>
    <w:rsid w:val="004127B2"/>
    <w:rsid w:val="00413286"/>
    <w:rsid w:val="0041413C"/>
    <w:rsid w:val="00414324"/>
    <w:rsid w:val="00414CE5"/>
    <w:rsid w:val="00415D3D"/>
    <w:rsid w:val="00416764"/>
    <w:rsid w:val="00420E0B"/>
    <w:rsid w:val="00422C8C"/>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1C68"/>
    <w:rsid w:val="004524FE"/>
    <w:rsid w:val="004541E5"/>
    <w:rsid w:val="00454203"/>
    <w:rsid w:val="0045428D"/>
    <w:rsid w:val="004544D6"/>
    <w:rsid w:val="00454B67"/>
    <w:rsid w:val="00455A94"/>
    <w:rsid w:val="00456017"/>
    <w:rsid w:val="004568CF"/>
    <w:rsid w:val="00457F94"/>
    <w:rsid w:val="004601B1"/>
    <w:rsid w:val="004609D7"/>
    <w:rsid w:val="00462017"/>
    <w:rsid w:val="00466F25"/>
    <w:rsid w:val="004673F2"/>
    <w:rsid w:val="004708F7"/>
    <w:rsid w:val="00470E07"/>
    <w:rsid w:val="00471253"/>
    <w:rsid w:val="00473CD4"/>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0A6E"/>
    <w:rsid w:val="004F2FFD"/>
    <w:rsid w:val="004F6C74"/>
    <w:rsid w:val="004F7423"/>
    <w:rsid w:val="00500EF4"/>
    <w:rsid w:val="00503488"/>
    <w:rsid w:val="005040E6"/>
    <w:rsid w:val="00504C2B"/>
    <w:rsid w:val="00505F2F"/>
    <w:rsid w:val="00510657"/>
    <w:rsid w:val="005120D5"/>
    <w:rsid w:val="00513C94"/>
    <w:rsid w:val="00515087"/>
    <w:rsid w:val="005160BC"/>
    <w:rsid w:val="00516961"/>
    <w:rsid w:val="00521539"/>
    <w:rsid w:val="005266F8"/>
    <w:rsid w:val="00530585"/>
    <w:rsid w:val="00532DE4"/>
    <w:rsid w:val="00532EAA"/>
    <w:rsid w:val="005341AC"/>
    <w:rsid w:val="00534509"/>
    <w:rsid w:val="0053469C"/>
    <w:rsid w:val="0053532D"/>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0D7"/>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0240"/>
    <w:rsid w:val="005F1B4B"/>
    <w:rsid w:val="005F33D7"/>
    <w:rsid w:val="005F35A7"/>
    <w:rsid w:val="005F3C35"/>
    <w:rsid w:val="005F67EC"/>
    <w:rsid w:val="005F7159"/>
    <w:rsid w:val="00600A82"/>
    <w:rsid w:val="0060357A"/>
    <w:rsid w:val="0060402D"/>
    <w:rsid w:val="0060465F"/>
    <w:rsid w:val="00606A5C"/>
    <w:rsid w:val="00612413"/>
    <w:rsid w:val="006126E1"/>
    <w:rsid w:val="00613518"/>
    <w:rsid w:val="00613A36"/>
    <w:rsid w:val="00613C9A"/>
    <w:rsid w:val="00614B5C"/>
    <w:rsid w:val="0061518F"/>
    <w:rsid w:val="006204DE"/>
    <w:rsid w:val="00620F8A"/>
    <w:rsid w:val="00625E48"/>
    <w:rsid w:val="00627153"/>
    <w:rsid w:val="00633513"/>
    <w:rsid w:val="006360DE"/>
    <w:rsid w:val="006405E9"/>
    <w:rsid w:val="00641460"/>
    <w:rsid w:val="006443D3"/>
    <w:rsid w:val="006465F2"/>
    <w:rsid w:val="006523CE"/>
    <w:rsid w:val="00652416"/>
    <w:rsid w:val="00652B3E"/>
    <w:rsid w:val="00654D32"/>
    <w:rsid w:val="00663B65"/>
    <w:rsid w:val="006645E7"/>
    <w:rsid w:val="00664963"/>
    <w:rsid w:val="006651A5"/>
    <w:rsid w:val="006654C3"/>
    <w:rsid w:val="00672061"/>
    <w:rsid w:val="006747F3"/>
    <w:rsid w:val="00674D9B"/>
    <w:rsid w:val="0068118E"/>
    <w:rsid w:val="006834CE"/>
    <w:rsid w:val="00684438"/>
    <w:rsid w:val="006863F6"/>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C7964"/>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00DA"/>
    <w:rsid w:val="00721F34"/>
    <w:rsid w:val="00722839"/>
    <w:rsid w:val="00722C80"/>
    <w:rsid w:val="007244F1"/>
    <w:rsid w:val="007254B7"/>
    <w:rsid w:val="007256B4"/>
    <w:rsid w:val="00725D8C"/>
    <w:rsid w:val="00732488"/>
    <w:rsid w:val="00732A6F"/>
    <w:rsid w:val="007335C7"/>
    <w:rsid w:val="00733CD6"/>
    <w:rsid w:val="007342BD"/>
    <w:rsid w:val="00740D11"/>
    <w:rsid w:val="00741F57"/>
    <w:rsid w:val="007422C9"/>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BF9"/>
    <w:rsid w:val="007A3E74"/>
    <w:rsid w:val="007A4163"/>
    <w:rsid w:val="007A578F"/>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1E99"/>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2DB2"/>
    <w:rsid w:val="00873078"/>
    <w:rsid w:val="008763BE"/>
    <w:rsid w:val="00876AFF"/>
    <w:rsid w:val="00876B4F"/>
    <w:rsid w:val="00880659"/>
    <w:rsid w:val="00880807"/>
    <w:rsid w:val="00881ABF"/>
    <w:rsid w:val="00881B6A"/>
    <w:rsid w:val="00885E3A"/>
    <w:rsid w:val="0089500C"/>
    <w:rsid w:val="00895214"/>
    <w:rsid w:val="008A1FC5"/>
    <w:rsid w:val="008A406D"/>
    <w:rsid w:val="008A4C1E"/>
    <w:rsid w:val="008A4DBC"/>
    <w:rsid w:val="008A54A4"/>
    <w:rsid w:val="008A5C1B"/>
    <w:rsid w:val="008B016A"/>
    <w:rsid w:val="008B3D6D"/>
    <w:rsid w:val="008B3FFC"/>
    <w:rsid w:val="008B5B7D"/>
    <w:rsid w:val="008B7F43"/>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2F1"/>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6A03"/>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91B6D"/>
    <w:rsid w:val="0099203C"/>
    <w:rsid w:val="00992F97"/>
    <w:rsid w:val="0099332C"/>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3EBA"/>
    <w:rsid w:val="009D45BE"/>
    <w:rsid w:val="009D4FA1"/>
    <w:rsid w:val="009D51F8"/>
    <w:rsid w:val="009D6958"/>
    <w:rsid w:val="009D6F57"/>
    <w:rsid w:val="009D789D"/>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4C8"/>
    <w:rsid w:val="00A70D20"/>
    <w:rsid w:val="00A71E12"/>
    <w:rsid w:val="00A72DC8"/>
    <w:rsid w:val="00A73074"/>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21E"/>
    <w:rsid w:val="00AC0742"/>
    <w:rsid w:val="00AC0BF0"/>
    <w:rsid w:val="00AC1C07"/>
    <w:rsid w:val="00AC2AA6"/>
    <w:rsid w:val="00AC33F5"/>
    <w:rsid w:val="00AC5999"/>
    <w:rsid w:val="00AC5CAC"/>
    <w:rsid w:val="00AD0CD2"/>
    <w:rsid w:val="00AD258F"/>
    <w:rsid w:val="00AD294C"/>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41DE"/>
    <w:rsid w:val="00B5499F"/>
    <w:rsid w:val="00B5530A"/>
    <w:rsid w:val="00B57362"/>
    <w:rsid w:val="00B57E31"/>
    <w:rsid w:val="00B60568"/>
    <w:rsid w:val="00B61AE2"/>
    <w:rsid w:val="00B6327D"/>
    <w:rsid w:val="00B64AED"/>
    <w:rsid w:val="00B720A1"/>
    <w:rsid w:val="00B73848"/>
    <w:rsid w:val="00B74655"/>
    <w:rsid w:val="00B746C3"/>
    <w:rsid w:val="00B74ADF"/>
    <w:rsid w:val="00B7523E"/>
    <w:rsid w:val="00B753CF"/>
    <w:rsid w:val="00B7550F"/>
    <w:rsid w:val="00B76020"/>
    <w:rsid w:val="00B772D6"/>
    <w:rsid w:val="00B77567"/>
    <w:rsid w:val="00B80170"/>
    <w:rsid w:val="00B80427"/>
    <w:rsid w:val="00B81F12"/>
    <w:rsid w:val="00B8414C"/>
    <w:rsid w:val="00B86088"/>
    <w:rsid w:val="00B90466"/>
    <w:rsid w:val="00B90EDB"/>
    <w:rsid w:val="00B91A8D"/>
    <w:rsid w:val="00B91C94"/>
    <w:rsid w:val="00B9250E"/>
    <w:rsid w:val="00B93389"/>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C737D"/>
    <w:rsid w:val="00BD1B38"/>
    <w:rsid w:val="00BD77CF"/>
    <w:rsid w:val="00BE0E4D"/>
    <w:rsid w:val="00BE0EF3"/>
    <w:rsid w:val="00BE1BA1"/>
    <w:rsid w:val="00BE3522"/>
    <w:rsid w:val="00BE3C14"/>
    <w:rsid w:val="00BE75FC"/>
    <w:rsid w:val="00BE7678"/>
    <w:rsid w:val="00BF3C2F"/>
    <w:rsid w:val="00BF4421"/>
    <w:rsid w:val="00BF4BAD"/>
    <w:rsid w:val="00C00824"/>
    <w:rsid w:val="00C008BA"/>
    <w:rsid w:val="00C01262"/>
    <w:rsid w:val="00C02292"/>
    <w:rsid w:val="00C02544"/>
    <w:rsid w:val="00C03FE3"/>
    <w:rsid w:val="00C050BC"/>
    <w:rsid w:val="00C062C8"/>
    <w:rsid w:val="00C06D5E"/>
    <w:rsid w:val="00C07551"/>
    <w:rsid w:val="00C07884"/>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2F9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376"/>
    <w:rsid w:val="00C87836"/>
    <w:rsid w:val="00C908CF"/>
    <w:rsid w:val="00C90FD3"/>
    <w:rsid w:val="00C92047"/>
    <w:rsid w:val="00C9521B"/>
    <w:rsid w:val="00CA09C9"/>
    <w:rsid w:val="00CA134D"/>
    <w:rsid w:val="00CA1AD7"/>
    <w:rsid w:val="00CA3421"/>
    <w:rsid w:val="00CA5888"/>
    <w:rsid w:val="00CB0880"/>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C6677"/>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4E96"/>
    <w:rsid w:val="00D15656"/>
    <w:rsid w:val="00D20034"/>
    <w:rsid w:val="00D210A7"/>
    <w:rsid w:val="00D21BE1"/>
    <w:rsid w:val="00D22E26"/>
    <w:rsid w:val="00D24222"/>
    <w:rsid w:val="00D2529E"/>
    <w:rsid w:val="00D274FC"/>
    <w:rsid w:val="00D30B0C"/>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3AC4"/>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2533"/>
    <w:rsid w:val="00D92CB5"/>
    <w:rsid w:val="00DA04DF"/>
    <w:rsid w:val="00DA13A3"/>
    <w:rsid w:val="00DA1D30"/>
    <w:rsid w:val="00DA3470"/>
    <w:rsid w:val="00DA40CF"/>
    <w:rsid w:val="00DA529C"/>
    <w:rsid w:val="00DA5D84"/>
    <w:rsid w:val="00DA7137"/>
    <w:rsid w:val="00DA730B"/>
    <w:rsid w:val="00DA7E68"/>
    <w:rsid w:val="00DB2F50"/>
    <w:rsid w:val="00DB6C32"/>
    <w:rsid w:val="00DC03AE"/>
    <w:rsid w:val="00DC0943"/>
    <w:rsid w:val="00DC0E3F"/>
    <w:rsid w:val="00DC1F37"/>
    <w:rsid w:val="00DC278D"/>
    <w:rsid w:val="00DC3625"/>
    <w:rsid w:val="00DC44B8"/>
    <w:rsid w:val="00DC5180"/>
    <w:rsid w:val="00DC5444"/>
    <w:rsid w:val="00DC62D9"/>
    <w:rsid w:val="00DC7967"/>
    <w:rsid w:val="00DD34BB"/>
    <w:rsid w:val="00DD5D00"/>
    <w:rsid w:val="00DE00E1"/>
    <w:rsid w:val="00DE0CCB"/>
    <w:rsid w:val="00DE6A1E"/>
    <w:rsid w:val="00DF1563"/>
    <w:rsid w:val="00DF220E"/>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357"/>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638"/>
    <w:rsid w:val="00E727F4"/>
    <w:rsid w:val="00E733D3"/>
    <w:rsid w:val="00E73716"/>
    <w:rsid w:val="00E73A82"/>
    <w:rsid w:val="00E73F5D"/>
    <w:rsid w:val="00E74002"/>
    <w:rsid w:val="00E7509F"/>
    <w:rsid w:val="00E757EF"/>
    <w:rsid w:val="00E82F3C"/>
    <w:rsid w:val="00E82FBB"/>
    <w:rsid w:val="00E85889"/>
    <w:rsid w:val="00E85A24"/>
    <w:rsid w:val="00E85F30"/>
    <w:rsid w:val="00E8767B"/>
    <w:rsid w:val="00E90AB3"/>
    <w:rsid w:val="00E9253F"/>
    <w:rsid w:val="00E94FFB"/>
    <w:rsid w:val="00E954F6"/>
    <w:rsid w:val="00E956F0"/>
    <w:rsid w:val="00E96910"/>
    <w:rsid w:val="00E9703A"/>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0A89"/>
    <w:rsid w:val="00ED1F03"/>
    <w:rsid w:val="00ED2112"/>
    <w:rsid w:val="00ED3206"/>
    <w:rsid w:val="00ED39CE"/>
    <w:rsid w:val="00ED414A"/>
    <w:rsid w:val="00ED5D70"/>
    <w:rsid w:val="00ED67B3"/>
    <w:rsid w:val="00ED7B07"/>
    <w:rsid w:val="00EE0C44"/>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217"/>
    <w:rsid w:val="00F72902"/>
    <w:rsid w:val="00F72967"/>
    <w:rsid w:val="00F74187"/>
    <w:rsid w:val="00F743EB"/>
    <w:rsid w:val="00F7496D"/>
    <w:rsid w:val="00F81ABD"/>
    <w:rsid w:val="00F81F96"/>
    <w:rsid w:val="00F81FF7"/>
    <w:rsid w:val="00F825D1"/>
    <w:rsid w:val="00F82D87"/>
    <w:rsid w:val="00F8380F"/>
    <w:rsid w:val="00F8413B"/>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371E"/>
    <w:rsid w:val="00FA3859"/>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DB2"/>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arCar"/>
    <w:qFormat/>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af4">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uiPriority w:val="34"/>
    <w:qFormat/>
    <w:locked/>
    <w:rsid w:val="00DC03AE"/>
    <w:rPr>
      <w:rFonts w:ascii="Times New Roman" w:hAnsi="Times New Roman"/>
      <w:lang w:val="en-GB" w:eastAsia="en-US"/>
    </w:rPr>
  </w:style>
  <w:style w:type="character" w:customStyle="1" w:styleId="TFChar">
    <w:name w:val="TF Char"/>
    <w:link w:val="TF"/>
    <w:qFormat/>
    <w:rsid w:val="009142F1"/>
    <w:rPr>
      <w:rFonts w:ascii="Arial" w:hAnsi="Arial"/>
      <w:b/>
      <w:lang w:val="en-GB" w:eastAsia="ko-KR"/>
    </w:rPr>
  </w:style>
  <w:style w:type="character" w:styleId="af5">
    <w:name w:val="Strong"/>
    <w:basedOn w:val="a0"/>
    <w:uiPriority w:val="22"/>
    <w:qFormat/>
    <w:rsid w:val="00331C4E"/>
    <w:rPr>
      <w:b/>
      <w:bCs/>
    </w:rPr>
  </w:style>
  <w:style w:type="character" w:customStyle="1" w:styleId="EditorsNoteCarCar">
    <w:name w:val="Editor's Note Car Car"/>
    <w:link w:val="EditorsNote"/>
    <w:qFormat/>
    <w:rsid w:val="005F0240"/>
    <w:rPr>
      <w:color w:val="FF0000"/>
      <w:lang w:val="en-GB" w:eastAsia="ko-KR"/>
    </w:rPr>
  </w:style>
  <w:style w:type="character" w:customStyle="1" w:styleId="NOChar">
    <w:name w:val="NO Char"/>
    <w:link w:val="NO"/>
    <w:qFormat/>
    <w:rsid w:val="005F024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15753373">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4.png@01D8EABB.B282A5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AB1D2-A524-4671-965B-FCF7C12E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14677</TotalTime>
  <Pages>5</Pages>
  <Words>1433</Words>
  <Characters>8169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167</cp:revision>
  <cp:lastPrinted>2020-04-08T05:49:00Z</cp:lastPrinted>
  <dcterms:created xsi:type="dcterms:W3CDTF">2020-04-08T09:11:00Z</dcterms:created>
  <dcterms:modified xsi:type="dcterms:W3CDTF">2022-11-07T08:43:00Z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